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E1B1F" w14:textId="7D20DC77" w:rsidR="009A0487" w:rsidRPr="00A82AAB" w:rsidRDefault="00B56A32">
      <w:pPr>
        <w:pStyle w:val="Title"/>
        <w:rPr>
          <w:rFonts w:ascii="Times New Roman" w:hAnsi="Times New Roman"/>
          <w:lang w:val="en-US"/>
        </w:rPr>
      </w:pPr>
      <w:r>
        <w:rPr>
          <w:rFonts w:ascii="Times New Roman" w:hAnsi="Times New Roman"/>
          <w:lang w:val="id-ID"/>
        </w:rPr>
        <w:t xml:space="preserve">Validasi </w:t>
      </w:r>
      <w:r w:rsidR="009D1423" w:rsidRPr="00A82AAB">
        <w:rPr>
          <w:rFonts w:ascii="Times New Roman" w:hAnsi="Times New Roman"/>
          <w:lang w:val="id-ID"/>
        </w:rPr>
        <w:t>Pengem</w:t>
      </w:r>
      <w:proofErr w:type="spellStart"/>
      <w:r>
        <w:rPr>
          <w:rFonts w:ascii="Times New Roman" w:hAnsi="Times New Roman"/>
          <w:lang w:val="en-US"/>
        </w:rPr>
        <w:t>bangan</w:t>
      </w:r>
      <w:proofErr w:type="spellEnd"/>
      <w:r>
        <w:rPr>
          <w:rFonts w:ascii="Times New Roman" w:hAnsi="Times New Roman"/>
          <w:lang w:val="id-ID"/>
        </w:rPr>
        <w:t xml:space="preserve"> </w:t>
      </w:r>
      <w:proofErr w:type="spellStart"/>
      <w:r>
        <w:rPr>
          <w:rFonts w:ascii="Times New Roman" w:hAnsi="Times New Roman"/>
          <w:lang w:val="en-US"/>
        </w:rPr>
        <w:t>Modul</w:t>
      </w:r>
      <w:proofErr w:type="spellEnd"/>
      <w:r>
        <w:rPr>
          <w:rFonts w:ascii="Times New Roman" w:hAnsi="Times New Roman"/>
          <w:lang w:val="en-US"/>
        </w:rPr>
        <w:t xml:space="preserve"> </w:t>
      </w:r>
      <w:r>
        <w:rPr>
          <w:rFonts w:ascii="Times New Roman" w:hAnsi="Times New Roman"/>
          <w:lang w:val="id-ID"/>
        </w:rPr>
        <w:t xml:space="preserve">Sistem Koloid </w:t>
      </w:r>
      <w:proofErr w:type="spellStart"/>
      <w:r w:rsidR="009D1423" w:rsidRPr="00A82AAB">
        <w:rPr>
          <w:rFonts w:ascii="Times New Roman" w:hAnsi="Times New Roman"/>
          <w:lang w:val="en-US"/>
        </w:rPr>
        <w:t>Berbasis</w:t>
      </w:r>
      <w:proofErr w:type="spellEnd"/>
      <w:r w:rsidR="009D1423" w:rsidRPr="00A82AAB">
        <w:rPr>
          <w:rFonts w:ascii="Times New Roman" w:hAnsi="Times New Roman"/>
          <w:lang w:val="en-US"/>
        </w:rPr>
        <w:t xml:space="preserve"> </w:t>
      </w:r>
      <w:r w:rsidRPr="00B56A32">
        <w:rPr>
          <w:rFonts w:ascii="Times New Roman" w:hAnsi="Times New Roman"/>
          <w:lang w:val="id-ID"/>
        </w:rPr>
        <w:t>Inkuiri Terbimbing</w:t>
      </w:r>
      <w:r>
        <w:rPr>
          <w:rFonts w:ascii="Times New Roman" w:hAnsi="Times New Roman"/>
          <w:lang w:val="id-ID"/>
        </w:rPr>
        <w:t xml:space="preserve"> Dilengkapi Soal Tipe HOTS </w:t>
      </w:r>
      <w:proofErr w:type="spellStart"/>
      <w:r w:rsidR="009D1423" w:rsidRPr="00A82AAB">
        <w:rPr>
          <w:rFonts w:ascii="Times New Roman" w:hAnsi="Times New Roman"/>
          <w:lang w:val="en-US"/>
        </w:rPr>
        <w:t>Untuk</w:t>
      </w:r>
      <w:proofErr w:type="spellEnd"/>
      <w:r w:rsidR="009D1423" w:rsidRPr="00A82AAB">
        <w:rPr>
          <w:rFonts w:ascii="Times New Roman" w:hAnsi="Times New Roman"/>
          <w:lang w:val="en-US"/>
        </w:rPr>
        <w:t xml:space="preserve"> </w:t>
      </w:r>
      <w:proofErr w:type="spellStart"/>
      <w:r w:rsidR="009D1423" w:rsidRPr="00A82AAB">
        <w:rPr>
          <w:rFonts w:ascii="Times New Roman" w:hAnsi="Times New Roman"/>
          <w:lang w:val="en-US"/>
        </w:rPr>
        <w:t>Kelas</w:t>
      </w:r>
      <w:proofErr w:type="spellEnd"/>
      <w:r w:rsidR="009D1423" w:rsidRPr="00A82AAB">
        <w:rPr>
          <w:rFonts w:ascii="Times New Roman" w:hAnsi="Times New Roman"/>
          <w:lang w:val="en-US"/>
        </w:rPr>
        <w:t xml:space="preserve"> XI SMA/MA</w:t>
      </w:r>
    </w:p>
    <w:p w14:paraId="23633A06" w14:textId="0F106C97" w:rsidR="009A0487" w:rsidRPr="00A82AAB" w:rsidRDefault="00B56A32">
      <w:pPr>
        <w:pStyle w:val="Authors"/>
        <w:rPr>
          <w:rFonts w:ascii="Times New Roman" w:hAnsi="Times New Roman"/>
          <w:vertAlign w:val="superscript"/>
          <w:lang w:val="en-US"/>
        </w:rPr>
      </w:pPr>
      <w:r>
        <w:rPr>
          <w:rFonts w:ascii="Times New Roman" w:hAnsi="Times New Roman"/>
          <w:lang w:val="id-ID"/>
        </w:rPr>
        <w:t>A Rahmayati</w:t>
      </w:r>
      <w:r w:rsidR="003F5A78" w:rsidRPr="00A82AAB">
        <w:rPr>
          <w:rFonts w:ascii="Times New Roman" w:hAnsi="Times New Roman"/>
          <w:vertAlign w:val="superscript"/>
          <w:lang w:val="en-US"/>
        </w:rPr>
        <w:t>1</w:t>
      </w:r>
      <w:r>
        <w:rPr>
          <w:rFonts w:ascii="Times New Roman" w:hAnsi="Times New Roman"/>
          <w:lang w:val="en-US"/>
        </w:rPr>
        <w:t xml:space="preserve">, </w:t>
      </w:r>
      <w:r>
        <w:rPr>
          <w:rFonts w:ascii="Times New Roman" w:hAnsi="Times New Roman"/>
          <w:lang w:val="id-ID"/>
        </w:rPr>
        <w:t>Iryani</w:t>
      </w:r>
      <w:r w:rsidR="00B42CC2" w:rsidRPr="00A82AAB">
        <w:rPr>
          <w:rFonts w:ascii="Times New Roman" w:hAnsi="Times New Roman"/>
          <w:vertAlign w:val="superscript"/>
          <w:lang w:val="en-US"/>
        </w:rPr>
        <w:t>1</w:t>
      </w:r>
      <w:r w:rsidR="00457C8E" w:rsidRPr="00A82AAB">
        <w:rPr>
          <w:rFonts w:ascii="Times New Roman" w:hAnsi="Times New Roman"/>
          <w:vertAlign w:val="superscript"/>
          <w:lang w:val="en-US"/>
        </w:rPr>
        <w:t>*</w:t>
      </w:r>
    </w:p>
    <w:p w14:paraId="45253697" w14:textId="3B47C4FC" w:rsidR="00006EA6" w:rsidRPr="00A82AAB" w:rsidRDefault="003F5A78">
      <w:pPr>
        <w:pStyle w:val="E-mail"/>
        <w:rPr>
          <w:rFonts w:ascii="Times New Roman" w:hAnsi="Times New Roman"/>
        </w:rPr>
      </w:pPr>
      <w:r w:rsidRPr="00A82AAB">
        <w:rPr>
          <w:rFonts w:ascii="Times New Roman" w:hAnsi="Times New Roman"/>
          <w:vertAlign w:val="superscript"/>
        </w:rPr>
        <w:t>1</w:t>
      </w:r>
      <w:r w:rsidR="000E0C50">
        <w:rPr>
          <w:rFonts w:ascii="Times New Roman" w:hAnsi="Times New Roman"/>
          <w:vertAlign w:val="superscript"/>
        </w:rPr>
        <w:t xml:space="preserve"> </w:t>
      </w:r>
      <w:r w:rsidR="00457C8E" w:rsidRPr="00A82AAB">
        <w:rPr>
          <w:rFonts w:ascii="Times New Roman" w:hAnsi="Times New Roman"/>
        </w:rPr>
        <w:t>Pendidikan Kimia</w:t>
      </w:r>
      <w:r w:rsidRPr="00A82AAB">
        <w:rPr>
          <w:rFonts w:ascii="Times New Roman" w:hAnsi="Times New Roman"/>
        </w:rPr>
        <w:t>, Universitas Negeri Padang, Jl. Prof. Dr. Hamka</w:t>
      </w:r>
      <w:r w:rsidR="00E73102" w:rsidRPr="00A82AAB">
        <w:rPr>
          <w:rFonts w:ascii="Times New Roman" w:hAnsi="Times New Roman"/>
        </w:rPr>
        <w:t xml:space="preserve"> Air Tawar</w:t>
      </w:r>
      <w:r w:rsidR="000E0C50">
        <w:rPr>
          <w:rFonts w:ascii="Times New Roman" w:hAnsi="Times New Roman"/>
        </w:rPr>
        <w:t xml:space="preserve"> Barat</w:t>
      </w:r>
      <w:r w:rsidRPr="00A82AAB">
        <w:rPr>
          <w:rFonts w:ascii="Times New Roman" w:hAnsi="Times New Roman"/>
        </w:rPr>
        <w:t>, Padang</w:t>
      </w:r>
      <w:r w:rsidR="000E0C50">
        <w:rPr>
          <w:rFonts w:ascii="Times New Roman" w:hAnsi="Times New Roman"/>
        </w:rPr>
        <w:t xml:space="preserve"> Utara, Sumatera Barat</w:t>
      </w:r>
      <w:r w:rsidRPr="00A82AAB">
        <w:rPr>
          <w:rFonts w:ascii="Times New Roman" w:hAnsi="Times New Roman"/>
        </w:rPr>
        <w:t xml:space="preserve"> 25171, Indonesia</w:t>
      </w:r>
    </w:p>
    <w:p w14:paraId="3FAC1BC4" w14:textId="27CC749A" w:rsidR="009A0487" w:rsidRPr="00187C71" w:rsidRDefault="00B6568C">
      <w:pPr>
        <w:pStyle w:val="E-mail"/>
        <w:rPr>
          <w:rFonts w:ascii="Times New Roman" w:hAnsi="Times New Roman"/>
          <w:lang w:val="id-ID"/>
        </w:rPr>
      </w:pPr>
      <w:r w:rsidRPr="00A82AAB">
        <w:rPr>
          <w:rFonts w:ascii="Times New Roman" w:hAnsi="Times New Roman"/>
        </w:rPr>
        <w:t>*</w:t>
      </w:r>
      <w:r w:rsidR="00DE35C3">
        <w:rPr>
          <w:rFonts w:ascii="Times New Roman" w:hAnsi="Times New Roman"/>
          <w:lang w:val="id-ID"/>
        </w:rPr>
        <w:t>in.iryani@yahoo.co.id</w:t>
      </w:r>
    </w:p>
    <w:p w14:paraId="48B21109" w14:textId="264061EE" w:rsidR="009A0487" w:rsidRPr="009348E8" w:rsidRDefault="009A0487" w:rsidP="00404513">
      <w:pPr>
        <w:pStyle w:val="Abstract"/>
        <w:spacing w:after="0"/>
        <w:rPr>
          <w:lang w:val="id-ID"/>
        </w:rPr>
      </w:pPr>
      <w:proofErr w:type="spellStart"/>
      <w:r w:rsidRPr="00A82AAB">
        <w:rPr>
          <w:rFonts w:ascii="Times New Roman" w:hAnsi="Times New Roman"/>
          <w:b/>
        </w:rPr>
        <w:t>Abstra</w:t>
      </w:r>
      <w:proofErr w:type="spellEnd"/>
      <w:r w:rsidR="001205AD">
        <w:rPr>
          <w:rFonts w:ascii="Times New Roman" w:hAnsi="Times New Roman"/>
          <w:b/>
          <w:lang w:val="id-ID"/>
        </w:rPr>
        <w:t>ct</w:t>
      </w:r>
      <w:r w:rsidRPr="00A82AAB">
        <w:rPr>
          <w:rFonts w:ascii="Times New Roman" w:hAnsi="Times New Roman"/>
        </w:rPr>
        <w:t xml:space="preserve">. </w:t>
      </w:r>
      <w:r w:rsidR="00CF6BCA" w:rsidRPr="00466D3F">
        <w:rPr>
          <w:rFonts w:ascii="Times New Roman" w:hAnsi="Times New Roman"/>
        </w:rPr>
        <w:t xml:space="preserve">Curriculum 2013 </w:t>
      </w:r>
      <w:r w:rsidR="00CF6BCA" w:rsidRPr="00466D3F">
        <w:rPr>
          <w:rFonts w:ascii="Times New Roman" w:hAnsi="Times New Roman"/>
          <w:lang w:val="en"/>
        </w:rPr>
        <w:t>requires the teacher to carry out learning using the scientific approach</w:t>
      </w:r>
      <w:r w:rsidR="00CF6BCA" w:rsidRPr="00466D3F">
        <w:rPr>
          <w:rFonts w:ascii="Times New Roman" w:hAnsi="Times New Roman"/>
        </w:rPr>
        <w:t xml:space="preserve">, </w:t>
      </w:r>
      <w:r w:rsidR="00CF6BCA" w:rsidRPr="00466D3F">
        <w:rPr>
          <w:rFonts w:ascii="Times New Roman" w:hAnsi="Times New Roman"/>
          <w:lang w:val="en"/>
        </w:rPr>
        <w:t>so that it can encourage students to be more active individually or in groups in learning</w:t>
      </w:r>
      <w:r w:rsidR="00CF6BCA" w:rsidRPr="00466D3F">
        <w:rPr>
          <w:rFonts w:ascii="Times New Roman" w:hAnsi="Times New Roman"/>
        </w:rPr>
        <w:t>.</w:t>
      </w:r>
      <w:r w:rsidR="00CF6BCA" w:rsidRPr="00466D3F">
        <w:rPr>
          <w:rFonts w:ascii="Times New Roman" w:hAnsi="Times New Roman"/>
          <w:lang w:val="en"/>
        </w:rPr>
        <w:t xml:space="preserve"> Colloid system is a chemical material that is studied in the XI class of high school / even semester</w:t>
      </w:r>
      <w:r w:rsidR="00CF6BCA" w:rsidRPr="00466D3F">
        <w:rPr>
          <w:rFonts w:ascii="Times New Roman" w:hAnsi="Times New Roman"/>
        </w:rPr>
        <w:t xml:space="preserve">. </w:t>
      </w:r>
      <w:r w:rsidR="00CF6BCA" w:rsidRPr="00466D3F">
        <w:rPr>
          <w:rFonts w:ascii="Times New Roman" w:hAnsi="Times New Roman"/>
          <w:lang w:val="en"/>
        </w:rPr>
        <w:t>This study aims to produce a colloidal system module</w:t>
      </w:r>
      <w:r w:rsidR="00CF6BCA" w:rsidRPr="00466D3F">
        <w:rPr>
          <w:rFonts w:ascii="Times New Roman" w:hAnsi="Times New Roman"/>
        </w:rPr>
        <w:t xml:space="preserve"> </w:t>
      </w:r>
      <w:r w:rsidR="00CF6BCA" w:rsidRPr="00466D3F">
        <w:rPr>
          <w:rFonts w:ascii="Times New Roman" w:hAnsi="Times New Roman"/>
          <w:lang w:val="en"/>
        </w:rPr>
        <w:t>guided inquiry based equipped with HOTS type questions</w:t>
      </w:r>
      <w:r w:rsidR="00CF6BCA" w:rsidRPr="00466D3F">
        <w:rPr>
          <w:rFonts w:ascii="Times New Roman" w:hAnsi="Times New Roman"/>
        </w:rPr>
        <w:t xml:space="preserve">, </w:t>
      </w:r>
      <w:r w:rsidR="00CF6BCA" w:rsidRPr="00466D3F">
        <w:rPr>
          <w:rFonts w:ascii="Times New Roman" w:hAnsi="Times New Roman"/>
          <w:lang w:val="en"/>
        </w:rPr>
        <w:t>and can reveal the validity of the module being developed</w:t>
      </w:r>
      <w:r w:rsidR="00CF6BCA" w:rsidRPr="00466D3F">
        <w:rPr>
          <w:rFonts w:ascii="Times New Roman" w:hAnsi="Times New Roman"/>
        </w:rPr>
        <w:t>.</w:t>
      </w:r>
      <w:r w:rsidR="00CF6BCA" w:rsidRPr="00466D3F">
        <w:rPr>
          <w:rFonts w:ascii="Times New Roman" w:hAnsi="Times New Roman"/>
          <w:lang w:val="en"/>
        </w:rPr>
        <w:t xml:space="preserve"> The type of research used is research and development</w:t>
      </w:r>
      <w:r w:rsidR="00CF6BCA" w:rsidRPr="00466D3F">
        <w:rPr>
          <w:rFonts w:ascii="Times New Roman" w:hAnsi="Times New Roman"/>
        </w:rPr>
        <w:t xml:space="preserve"> (R&amp;D).</w:t>
      </w:r>
      <w:r w:rsidR="00CF6BCA" w:rsidRPr="00466D3F">
        <w:rPr>
          <w:rFonts w:ascii="Times New Roman" w:hAnsi="Times New Roman"/>
          <w:lang w:val="en"/>
        </w:rPr>
        <w:t xml:space="preserve"> The</w:t>
      </w:r>
      <w:r w:rsidR="00CF6BCA" w:rsidRPr="00466D3F">
        <w:rPr>
          <w:rFonts w:ascii="Times New Roman" w:hAnsi="Times New Roman"/>
        </w:rPr>
        <w:t xml:space="preserve"> </w:t>
      </w:r>
      <w:r w:rsidR="00CF6BCA" w:rsidRPr="00466D3F">
        <w:rPr>
          <w:rFonts w:ascii="Times New Roman" w:hAnsi="Times New Roman"/>
          <w:lang w:val="en"/>
        </w:rPr>
        <w:t xml:space="preserve">development model used is the </w:t>
      </w:r>
      <w:proofErr w:type="spellStart"/>
      <w:r w:rsidR="00CF6BCA" w:rsidRPr="00466D3F">
        <w:rPr>
          <w:rFonts w:ascii="Times New Roman" w:hAnsi="Times New Roman"/>
          <w:lang w:val="en"/>
        </w:rPr>
        <w:t>Ploomp</w:t>
      </w:r>
      <w:proofErr w:type="spellEnd"/>
      <w:r w:rsidR="00CF6BCA" w:rsidRPr="00466D3F">
        <w:rPr>
          <w:rFonts w:ascii="Times New Roman" w:hAnsi="Times New Roman"/>
          <w:lang w:val="en"/>
        </w:rPr>
        <w:t xml:space="preserve"> development model which consists of 3 stages</w:t>
      </w:r>
      <w:r w:rsidR="00CF6BCA" w:rsidRPr="00466D3F">
        <w:rPr>
          <w:rFonts w:ascii="Times New Roman" w:hAnsi="Times New Roman"/>
        </w:rPr>
        <w:t xml:space="preserve"> that is preliminary research, prototype stage and </w:t>
      </w:r>
      <w:proofErr w:type="spellStart"/>
      <w:r w:rsidR="00CF6BCA" w:rsidRPr="00466D3F">
        <w:rPr>
          <w:rFonts w:ascii="Times New Roman" w:hAnsi="Times New Roman"/>
        </w:rPr>
        <w:t>assesment</w:t>
      </w:r>
      <w:proofErr w:type="spellEnd"/>
      <w:r w:rsidR="00CF6BCA" w:rsidRPr="00466D3F">
        <w:rPr>
          <w:rFonts w:ascii="Times New Roman" w:hAnsi="Times New Roman"/>
        </w:rPr>
        <w:t xml:space="preserve"> phase. </w:t>
      </w:r>
      <w:r w:rsidR="00CF6BCA" w:rsidRPr="00466D3F">
        <w:rPr>
          <w:rFonts w:ascii="Times New Roman" w:hAnsi="Times New Roman"/>
          <w:lang w:val="en"/>
        </w:rPr>
        <w:t>The instrument of data collection used is the instrument of validity</w:t>
      </w:r>
      <w:r w:rsidR="00CF6BCA" w:rsidRPr="00466D3F">
        <w:rPr>
          <w:rFonts w:ascii="Times New Roman" w:hAnsi="Times New Roman"/>
        </w:rPr>
        <w:t xml:space="preserve">. </w:t>
      </w:r>
      <w:r w:rsidR="00CF6BCA" w:rsidRPr="00466D3F">
        <w:rPr>
          <w:rFonts w:ascii="Times New Roman" w:hAnsi="Times New Roman"/>
          <w:lang w:val="en"/>
        </w:rPr>
        <w:t>The research data was analyzed using the Cohen Kappa formula</w:t>
      </w:r>
      <w:r w:rsidR="00CF6BCA" w:rsidRPr="00466D3F">
        <w:rPr>
          <w:rFonts w:ascii="Times New Roman" w:hAnsi="Times New Roman"/>
        </w:rPr>
        <w:t xml:space="preserve">. </w:t>
      </w:r>
      <w:r w:rsidR="00CF6BCA" w:rsidRPr="00466D3F">
        <w:rPr>
          <w:rFonts w:ascii="Times New Roman" w:hAnsi="Times New Roman"/>
          <w:lang w:val="en"/>
        </w:rPr>
        <w:t>The validity test was carried out by 2 chemistry lecturers at FMIPA UNP and 3 chemistry teachers at SMAN 7 Padang</w:t>
      </w:r>
      <w:r w:rsidR="00CF6BCA" w:rsidRPr="00466D3F">
        <w:rPr>
          <w:rFonts w:ascii="Times New Roman" w:hAnsi="Times New Roman"/>
        </w:rPr>
        <w:t xml:space="preserve">. </w:t>
      </w:r>
      <w:r w:rsidR="00CF6BCA" w:rsidRPr="00466D3F">
        <w:rPr>
          <w:rFonts w:ascii="Times New Roman" w:hAnsi="Times New Roman"/>
          <w:lang w:val="en"/>
        </w:rPr>
        <w:t>The results of the questionnaire analysis of validity by the validator were 0.90 with a very high validity category</w:t>
      </w:r>
      <w:r w:rsidR="009348E8">
        <w:rPr>
          <w:rFonts w:ascii="Times New Roman" w:hAnsi="Times New Roman"/>
          <w:lang w:val="id-ID"/>
        </w:rPr>
        <w:t>.</w:t>
      </w:r>
    </w:p>
    <w:p w14:paraId="72445025" w14:textId="7FC24C1B" w:rsidR="009A0487" w:rsidRDefault="003F5A78">
      <w:pPr>
        <w:pStyle w:val="Section"/>
        <w:rPr>
          <w:rFonts w:ascii="Times New Roman" w:hAnsi="Times New Roman"/>
          <w:lang w:val="id-ID"/>
        </w:rPr>
      </w:pPr>
      <w:r w:rsidRPr="00A82AAB">
        <w:rPr>
          <w:rFonts w:ascii="Times New Roman" w:hAnsi="Times New Roman"/>
          <w:lang w:val="id-ID"/>
        </w:rPr>
        <w:t>Penda</w:t>
      </w:r>
      <w:proofErr w:type="spellStart"/>
      <w:r w:rsidRPr="00A82AAB">
        <w:rPr>
          <w:rFonts w:ascii="Times New Roman" w:hAnsi="Times New Roman"/>
          <w:lang w:val="en-US"/>
        </w:rPr>
        <w:t>huluan</w:t>
      </w:r>
      <w:proofErr w:type="spellEnd"/>
    </w:p>
    <w:p w14:paraId="2DFB75E4" w14:textId="2BD48B54" w:rsidR="006B7D82" w:rsidRDefault="006B7D82" w:rsidP="006B7D82">
      <w:pPr>
        <w:pStyle w:val="Bodytext"/>
        <w:rPr>
          <w:lang w:val="id-ID"/>
        </w:rPr>
      </w:pPr>
      <w:r>
        <w:rPr>
          <w:lang w:val="id-ID"/>
        </w:rPr>
        <w:t>Kimia merupakan bagian dari ilmu pengetahuan alam yang mempelajari tentang komposisi, sifat-sifat dan transformasi materi serta bagai</w:t>
      </w:r>
      <w:r w:rsidR="0035225A">
        <w:rPr>
          <w:lang w:val="id-ID"/>
        </w:rPr>
        <w:t>mana komposisi suatu materi mem</w:t>
      </w:r>
      <w:r w:rsidR="000F5998">
        <w:rPr>
          <w:lang w:val="id-ID"/>
        </w:rPr>
        <w:t>pengaruhi sifat-sifatnya [1]</w:t>
      </w:r>
      <w:r>
        <w:rPr>
          <w:lang w:val="id-ID"/>
        </w:rPr>
        <w:t>. Dalam mempelajari kimia sebagian besar topik-topik pembahasannya bersifat abstrak. Bersifat abstrak maksudnya adalah tidak semua topik pembahasan tersebut bisa diamati langsung oleh panca indera (makroskopik) dan secara simbolik saja, akan tetapi perlu pemahaman mengenai struktur dan proses pada level partikel (atom/molekul) terhadap fenomena makroskopik yang diamati (submikroskopik).</w:t>
      </w:r>
    </w:p>
    <w:p w14:paraId="561CD92F" w14:textId="65026A5D" w:rsidR="006B7D82" w:rsidRDefault="006B7D82" w:rsidP="006B7D82">
      <w:pPr>
        <w:pStyle w:val="BodytextIndented"/>
        <w:rPr>
          <w:lang w:val="id-ID"/>
        </w:rPr>
      </w:pPr>
      <w:r>
        <w:rPr>
          <w:lang w:val="id-ID"/>
        </w:rPr>
        <w:t xml:space="preserve">Salah satu materi pembelajaran kimia yaitu sistem koloid. Materi ini merupakan salah satu materi </w:t>
      </w:r>
      <w:r w:rsidR="00E46F3A">
        <w:rPr>
          <w:lang w:val="id-ID"/>
        </w:rPr>
        <w:t>pokok pada kelas XI SMA yang diajarkan pada semester genap dengan alokasi waktu 3 x 4 jam pelajaran</w:t>
      </w:r>
      <w:r w:rsidR="000F5998">
        <w:rPr>
          <w:lang w:val="id-ID"/>
        </w:rPr>
        <w:t xml:space="preserve"> [2]</w:t>
      </w:r>
      <w:r w:rsidR="00E46F3A">
        <w:rPr>
          <w:lang w:val="id-ID"/>
        </w:rPr>
        <w:t xml:space="preserve">. Materi sistem koloid merupakan materi yang banyak mengandung fakta, konsep, prosedur serta teoritis dan hafalan yang harus dikuasi oleh siswa. </w:t>
      </w:r>
    </w:p>
    <w:p w14:paraId="7BAAEE92" w14:textId="050B7090" w:rsidR="00E46F3A" w:rsidRDefault="00E46F3A" w:rsidP="006B7D82">
      <w:pPr>
        <w:pStyle w:val="BodytextIndented"/>
        <w:rPr>
          <w:lang w:val="id-ID"/>
        </w:rPr>
      </w:pPr>
      <w:r>
        <w:rPr>
          <w:lang w:val="id-ID"/>
        </w:rPr>
        <w:t>Kurikulum 2013 menuntut guru melaksanakan pembelajaran dengan menggunakan pendekatan saintifik, sehingga dapat mendorong siswa lebih aktif secara individu maupun kelompok dalam pembelajaran. Berdasarkan hasil wawancara dengan 3 orang guru kimia (SMAN 3 Padang, SMAN 7 Padang dan SMAN 8 Padang) dan sekitar 20 siswa, diketahui bahwa ketiga sekolah tersebut sudah menerapkan kurikulum 2013. Dan bahan ajar yang digunakan berupa buku cetak dan LKS. Kurikulum 2013 menuntut siswa untuk aktif mencari, mengolah dan mengkonstr</w:t>
      </w:r>
      <w:r w:rsidR="000F5998">
        <w:rPr>
          <w:lang w:val="id-ID"/>
        </w:rPr>
        <w:t>uksi dalam proses pembelajaran [3]</w:t>
      </w:r>
      <w:r>
        <w:rPr>
          <w:lang w:val="id-ID"/>
        </w:rPr>
        <w:t>.</w:t>
      </w:r>
    </w:p>
    <w:p w14:paraId="5EA14013" w14:textId="22ED25CE" w:rsidR="002D4320" w:rsidRDefault="002D4320" w:rsidP="006B7D82">
      <w:pPr>
        <w:pStyle w:val="BodytextIndented"/>
        <w:rPr>
          <w:lang w:val="id-ID"/>
        </w:rPr>
      </w:pPr>
      <w:r>
        <w:rPr>
          <w:lang w:val="id-ID"/>
        </w:rPr>
        <w:t xml:space="preserve">Salah satu model pembelajaran yang mendukung siswa untuk menemukan konsep sendiri serta sesuai dengan tuntutan kurikulum 2013 yaitu strategi pembelajaran inkuiri terbimbing. Kegiatan </w:t>
      </w:r>
      <w:r>
        <w:rPr>
          <w:lang w:val="id-ID"/>
        </w:rPr>
        <w:lastRenderedPageBreak/>
        <w:t>belajar yang menerapkan inkuiri terbimbing terdiri dari 5 tahap yaitu orientasi, eksplorasi, pembentukan konsep, apl</w:t>
      </w:r>
      <w:r w:rsidR="000F5998">
        <w:rPr>
          <w:lang w:val="id-ID"/>
        </w:rPr>
        <w:t>ikasi  dan penutup [4]</w:t>
      </w:r>
      <w:r>
        <w:rPr>
          <w:lang w:val="id-ID"/>
        </w:rPr>
        <w:t>. Model pembelajaran inkuri terbimbing relevan dengan psikologis peserta didik sekolah menengah, karena dalam proses penemuan konsep perserta didik masih tetap mendapat bimbingan dan panduan guru melalui pertanyaan kunci pada tahap pembentukan konsep selama p</w:t>
      </w:r>
      <w:r w:rsidR="000F5998">
        <w:rPr>
          <w:lang w:val="id-ID"/>
        </w:rPr>
        <w:t>roses pembelajaran [5]</w:t>
      </w:r>
      <w:r>
        <w:rPr>
          <w:lang w:val="id-ID"/>
        </w:rPr>
        <w:t>.</w:t>
      </w:r>
    </w:p>
    <w:p w14:paraId="6EFC3A90" w14:textId="74C10F6E" w:rsidR="002D4320" w:rsidRDefault="007F175F" w:rsidP="006B7D82">
      <w:pPr>
        <w:pStyle w:val="BodytextIndented"/>
        <w:rPr>
          <w:lang w:val="id-ID"/>
        </w:rPr>
      </w:pPr>
      <w:r>
        <w:rPr>
          <w:lang w:val="id-ID"/>
        </w:rPr>
        <w:t>Penelitian sebelumnya yang terkait dengan pengembangan bahan ajar berbasis inkuiri terbimbing pada materi sistem koloid telah dilakukan oleh Nur Afni (2017). Nur Afni telah menghasilkan bahan ajar yang dilengkapi dengan penyajian secara multipel representasi yaitu level submikroskopik, simbolik, dan makroskopik yang valid dan praktis serta dapat dipahami oleh siswa. Namun bahan ajar yang dikembangkan belum dilengkapi dengan soal-soal tipe HOTS (</w:t>
      </w:r>
      <w:r w:rsidRPr="007F175F">
        <w:rPr>
          <w:i/>
          <w:lang w:val="id-ID"/>
        </w:rPr>
        <w:t>Higher Order Thinking Skills</w:t>
      </w:r>
      <w:r>
        <w:rPr>
          <w:lang w:val="id-ID"/>
        </w:rPr>
        <w:t>) pada tahapan aplikasi atau lembaran kerja maupun evaluasi</w:t>
      </w:r>
      <w:r w:rsidR="00EB2079">
        <w:rPr>
          <w:lang w:val="id-ID"/>
        </w:rPr>
        <w:t xml:space="preserve"> dan belum diintegrasikan dengan pendidikan Al-Qur’an. Adanya soal-soal tersebut ditujukan untuk melatih dan mengembangkan pola pikir siswa serta dapat membantu siswa dalam memecahkan berbagai permasalahan yang dihadapi dib</w:t>
      </w:r>
      <w:r w:rsidR="000F5998">
        <w:rPr>
          <w:lang w:val="id-ID"/>
        </w:rPr>
        <w:t>erbagai situasi [6]</w:t>
      </w:r>
      <w:r w:rsidR="00EB2079">
        <w:rPr>
          <w:lang w:val="id-ID"/>
        </w:rPr>
        <w:t>.</w:t>
      </w:r>
    </w:p>
    <w:p w14:paraId="0A385402" w14:textId="4A0D42C9" w:rsidR="006B7D82" w:rsidRPr="00EB2079" w:rsidRDefault="00EB2079" w:rsidP="00EB2079">
      <w:pPr>
        <w:pStyle w:val="BodytextIndented"/>
        <w:rPr>
          <w:b/>
          <w:lang w:val="id-ID"/>
        </w:rPr>
      </w:pPr>
      <w:r>
        <w:rPr>
          <w:lang w:val="id-ID"/>
        </w:rPr>
        <w:t xml:space="preserve">Berdasarkan uraian yang telah dikemukakan maka penulis akan melakukan penelitian pengembangan bahan ajar. Judul dari penelitian ini adalah </w:t>
      </w:r>
      <w:r w:rsidRPr="00EB2079">
        <w:rPr>
          <w:b/>
          <w:lang w:val="id-ID"/>
        </w:rPr>
        <w:t>“Pengembangan Modul Sistem Koloid Berbasis Inkuiri Terbimbing Yang Dilengkapi Soal-Soal Tipe HOTS Untuk Siswa Kelas XI SMA/MA”.</w:t>
      </w:r>
    </w:p>
    <w:p w14:paraId="3974EF4F" w14:textId="3DCDCD71" w:rsidR="00B00294" w:rsidRDefault="003F5A78" w:rsidP="00B00294">
      <w:pPr>
        <w:pStyle w:val="Section"/>
        <w:rPr>
          <w:rFonts w:ascii="Times New Roman" w:hAnsi="Times New Roman"/>
          <w:lang w:val="id-ID"/>
        </w:rPr>
      </w:pPr>
      <w:r w:rsidRPr="00A82AAB">
        <w:rPr>
          <w:rFonts w:ascii="Times New Roman" w:hAnsi="Times New Roman"/>
          <w:lang w:val="id-ID"/>
        </w:rPr>
        <w:t>Metode</w:t>
      </w:r>
    </w:p>
    <w:p w14:paraId="3253D732" w14:textId="016A7374" w:rsidR="00966854" w:rsidRDefault="00966854" w:rsidP="00966854">
      <w:pPr>
        <w:pStyle w:val="Bodytext"/>
        <w:rPr>
          <w:lang w:val="id-ID"/>
        </w:rPr>
      </w:pPr>
      <w:r>
        <w:rPr>
          <w:lang w:val="id-ID"/>
        </w:rPr>
        <w:t xml:space="preserve">Jenis penelitian yang digunakan adalah penelitian pengembangan atau </w:t>
      </w:r>
      <w:r w:rsidRPr="00966854">
        <w:rPr>
          <w:i/>
          <w:lang w:val="id-ID"/>
        </w:rPr>
        <w:t>Research and Development</w:t>
      </w:r>
      <w:r w:rsidR="00486805">
        <w:rPr>
          <w:lang w:val="id-ID"/>
        </w:rPr>
        <w:t xml:space="preserve"> (R&amp;D). Model pengembangan yang digunakan dalam penelitian ini adalah model pengembangan Plomp yang terdiri dari 3 tahapan yaitu penelitian awal (</w:t>
      </w:r>
      <w:r w:rsidR="00486805" w:rsidRPr="00486805">
        <w:rPr>
          <w:i/>
          <w:lang w:val="id-ID"/>
        </w:rPr>
        <w:t>preliminary research</w:t>
      </w:r>
      <w:r w:rsidR="00486805">
        <w:rPr>
          <w:lang w:val="id-ID"/>
        </w:rPr>
        <w:t>), tahap pembentukan prototipe (</w:t>
      </w:r>
      <w:r w:rsidR="00486805" w:rsidRPr="00486805">
        <w:rPr>
          <w:i/>
          <w:lang w:val="id-ID"/>
        </w:rPr>
        <w:t>prototyping stage</w:t>
      </w:r>
      <w:r w:rsidR="00486805">
        <w:rPr>
          <w:lang w:val="id-ID"/>
        </w:rPr>
        <w:t>), dan tahap penilaian (</w:t>
      </w:r>
      <w:r w:rsidR="00486805" w:rsidRPr="00486805">
        <w:rPr>
          <w:i/>
          <w:lang w:val="id-ID"/>
        </w:rPr>
        <w:t>assesment phase</w:t>
      </w:r>
      <w:r w:rsidR="000F5998">
        <w:rPr>
          <w:lang w:val="id-ID"/>
        </w:rPr>
        <w:t>) [7]</w:t>
      </w:r>
      <w:r w:rsidR="00486805">
        <w:rPr>
          <w:lang w:val="id-ID"/>
        </w:rPr>
        <w:t>. Penelitian ini dilakukan sampai uji validitas terhadap modul yang dikembangkan. Subjek penelitian ini terdiri dari 2 orang dosen kimia FMIPA UNP dan 3 orang guru kimia.</w:t>
      </w:r>
    </w:p>
    <w:p w14:paraId="3A3B8F95" w14:textId="52A418E0" w:rsidR="006A0DB8" w:rsidRDefault="006A0DB8" w:rsidP="006A0DB8">
      <w:pPr>
        <w:pStyle w:val="BodytextIndented"/>
        <w:rPr>
          <w:lang w:val="id-ID"/>
        </w:rPr>
      </w:pPr>
      <w:r>
        <w:rPr>
          <w:lang w:val="id-ID"/>
        </w:rPr>
        <w:t>Pada tahap penelitian awal (</w:t>
      </w:r>
      <w:r w:rsidRPr="00A84957">
        <w:rPr>
          <w:i/>
          <w:lang w:val="id-ID"/>
        </w:rPr>
        <w:t>prelimenary research</w:t>
      </w:r>
      <w:r>
        <w:rPr>
          <w:lang w:val="id-ID"/>
        </w:rPr>
        <w:t>) dilakukan analisis kebutuhan, analisis konteks, studi literatur dan analisis konsep. Analisis kebutuhan dilakukan dengan mewawancarai guru kimia dan siswa untuk mengetahui bagaimana guru serta siswa melaksanakan pembelajaran sistem koloid terutama yang berkaitan dengan bahan ajar. Analisis konteks dilak</w:t>
      </w:r>
      <w:r w:rsidR="008F2696">
        <w:rPr>
          <w:lang w:val="id-ID"/>
        </w:rPr>
        <w:t xml:space="preserve">ukan dengan menganalisis kompetensi dasar (KD) 3.14 dan 4.14, berdasarkan KD dapat dirumuskan indikator pembelajaran pada materi sistem koloid. Studi literatur dilakukan untuk mencari dan memahami  sumber-sumber yang terkait dengan kegiatan pengembangan. Analisis konsep dilakukan dengan mengidintefikasi, merinci dan menyusun konsep-konsep utama pada materi sistem koloid. </w:t>
      </w:r>
    </w:p>
    <w:p w14:paraId="4EBE6CCC" w14:textId="11CFA304" w:rsidR="00A84957" w:rsidRDefault="00A84957" w:rsidP="006A0DB8">
      <w:pPr>
        <w:pStyle w:val="BodytextIndented"/>
        <w:rPr>
          <w:lang w:val="id-ID"/>
        </w:rPr>
      </w:pPr>
      <w:r>
        <w:rPr>
          <w:lang w:val="id-ID"/>
        </w:rPr>
        <w:t>Tahap pembentukan prototipe</w:t>
      </w:r>
      <w:r w:rsidR="00DA6496">
        <w:rPr>
          <w:lang w:val="id-ID"/>
        </w:rPr>
        <w:t xml:space="preserve"> merupakan tahap perancangan yang diikuti dengan merealisasikan produk berupa modul. Kegiatan yang dilakukan pada tahap pembentukan prototipe sebagai berikut: (a) prototipe I</w:t>
      </w:r>
      <w:r w:rsidR="0041175C">
        <w:rPr>
          <w:lang w:val="id-ID"/>
        </w:rPr>
        <w:t xml:space="preserve"> dilakukan dengan merancang modul sistem koloid berbasis inkuri terbimbing. (b) Prototipe II dilakukan evaluasi formatif berupa evaluasi diri sendiri (</w:t>
      </w:r>
      <w:r w:rsidR="0041175C" w:rsidRPr="0041175C">
        <w:rPr>
          <w:i/>
          <w:lang w:val="id-ID"/>
        </w:rPr>
        <w:t>self evaluation</w:t>
      </w:r>
      <w:r w:rsidR="0041175C">
        <w:rPr>
          <w:lang w:val="id-ID"/>
        </w:rPr>
        <w:t>). (c) Prototipe III dilakukan evaluasi formatif berupa uji coba satu satu (</w:t>
      </w:r>
      <w:r w:rsidR="0041175C" w:rsidRPr="0041175C">
        <w:rPr>
          <w:i/>
          <w:lang w:val="id-ID"/>
        </w:rPr>
        <w:t>one to one</w:t>
      </w:r>
      <w:r w:rsidR="0041175C">
        <w:rPr>
          <w:lang w:val="id-ID"/>
        </w:rPr>
        <w:t>) dan penilaian ahli (</w:t>
      </w:r>
      <w:r w:rsidR="0041175C" w:rsidRPr="0041175C">
        <w:rPr>
          <w:i/>
          <w:lang w:val="id-ID"/>
        </w:rPr>
        <w:t>expert review</w:t>
      </w:r>
      <w:r w:rsidR="0041175C">
        <w:rPr>
          <w:lang w:val="id-ID"/>
        </w:rPr>
        <w:t>). (d) Prototipe IV dilakukan melalui uji coba kelompok kecil (</w:t>
      </w:r>
      <w:r w:rsidR="0041175C" w:rsidRPr="0041175C">
        <w:rPr>
          <w:i/>
          <w:lang w:val="id-ID"/>
        </w:rPr>
        <w:t>small group</w:t>
      </w:r>
      <w:r w:rsidR="0041175C">
        <w:rPr>
          <w:lang w:val="id-ID"/>
        </w:rPr>
        <w:t>).</w:t>
      </w:r>
    </w:p>
    <w:p w14:paraId="65AD9C6E" w14:textId="6A04DA66" w:rsidR="0041175C" w:rsidRDefault="0041175C" w:rsidP="006A0DB8">
      <w:pPr>
        <w:pStyle w:val="BodytextIndented"/>
        <w:rPr>
          <w:lang w:val="id-ID"/>
        </w:rPr>
      </w:pPr>
      <w:r>
        <w:rPr>
          <w:lang w:val="id-ID"/>
        </w:rPr>
        <w:t>Tahap penilaian dilakukan proses uji coba lapangan (</w:t>
      </w:r>
      <w:r w:rsidRPr="0041175C">
        <w:rPr>
          <w:i/>
          <w:lang w:val="id-ID"/>
        </w:rPr>
        <w:t>field test</w:t>
      </w:r>
      <w:r w:rsidR="00782AC7">
        <w:rPr>
          <w:lang w:val="id-ID"/>
        </w:rPr>
        <w:t>). Uji coba lapangan ditujukan pada guru dan peserta didik yang ditu</w:t>
      </w:r>
      <w:r w:rsidR="00F35CC8">
        <w:rPr>
          <w:lang w:val="id-ID"/>
        </w:rPr>
        <w:t>jukan untuk praktikalitas modul. Hasil uji coba ini digunakan untuk menyempurnakan modul yang telah disusun.</w:t>
      </w:r>
    </w:p>
    <w:p w14:paraId="56B62EA7" w14:textId="4BAE1769" w:rsidR="00F35CC8" w:rsidRDefault="00F35CC8" w:rsidP="006A0DB8">
      <w:pPr>
        <w:pStyle w:val="BodytextIndented"/>
        <w:rPr>
          <w:lang w:val="id-ID"/>
        </w:rPr>
      </w:pPr>
      <w:r>
        <w:rPr>
          <w:lang w:val="id-ID"/>
        </w:rPr>
        <w:t>Instrumen pengumpulan data yang digunakan pada penelitian ini yaitu instrumen validasi dan praktikalitas. Instrumen validasi digunakan untuk menilai modul sistem koloid berbasis inkuiri terbimbing yang dilengkapi soal-soal tipe HOTS yang dikembangkan.</w:t>
      </w:r>
      <w:r w:rsidR="008D0BA8">
        <w:rPr>
          <w:lang w:val="id-ID"/>
        </w:rPr>
        <w:t xml:space="preserve"> Instrumen validasi ini ditujukan kepada 2 orang dosen kimia FMIPA UNP dan 3 orang guru kimia. Instrumen praktikalitas digunakan untuk mengetahui tingkat praktikalitas </w:t>
      </w:r>
      <w:r w:rsidR="00011FBF">
        <w:rPr>
          <w:lang w:val="id-ID"/>
        </w:rPr>
        <w:t xml:space="preserve">pemakaian modul sistem koloid berbasis inkuiri terbimbing yang dilengkapi soal-soal tipe HOTS yang dikembangkan. Instrumen praktikalitas ini ditujukan kepada 2 orang guru kimia dan peserta didik. </w:t>
      </w:r>
    </w:p>
    <w:p w14:paraId="695A53BB" w14:textId="4B4DF3D9" w:rsidR="009D78C1" w:rsidRDefault="009D78C1" w:rsidP="009D78C1">
      <w:pPr>
        <w:pStyle w:val="BodytextIndented"/>
        <w:rPr>
          <w:lang w:val="id-ID"/>
        </w:rPr>
      </w:pPr>
      <w:r>
        <w:rPr>
          <w:lang w:val="id-ID"/>
        </w:rPr>
        <w:t>Data yang diperoleh kemudian dianalisis menggunakan formula Kappa Cohen</w:t>
      </w:r>
      <w:r w:rsidR="00C934A3">
        <w:rPr>
          <w:lang w:val="id-ID"/>
        </w:rPr>
        <w:t>:</w:t>
      </w:r>
    </w:p>
    <w:p w14:paraId="45AD0DEE" w14:textId="494B1203" w:rsidR="009D78C1" w:rsidRPr="00C934A3" w:rsidRDefault="009D78C1" w:rsidP="009D78C1">
      <w:pPr>
        <w:pStyle w:val="BodytextIndented"/>
        <w:rPr>
          <w:lang w:val="id-ID"/>
        </w:rPr>
      </w:pPr>
      <m:oMathPara>
        <m:oMath>
          <m:r>
            <w:rPr>
              <w:rFonts w:ascii="Cambria Math" w:hAnsi="Cambria Math"/>
            </w:rPr>
            <w:lastRenderedPageBreak/>
            <m:t>momen kappa (k)=</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e</m:t>
                  </m:r>
                </m:sub>
              </m:sSub>
            </m:num>
            <m:den>
              <m:r>
                <w:rPr>
                  <w:rFonts w:ascii="Cambria Math" w:hAnsi="Cambria Math"/>
                </w:rPr>
                <m:t>1-</m:t>
              </m:r>
              <m:sSub>
                <m:sSubPr>
                  <m:ctrlPr>
                    <w:rPr>
                      <w:rFonts w:ascii="Cambria Math" w:hAnsi="Cambria Math"/>
                      <w:i/>
                    </w:rPr>
                  </m:ctrlPr>
                </m:sSubPr>
                <m:e>
                  <m:r>
                    <w:rPr>
                      <w:rFonts w:ascii="Cambria Math" w:hAnsi="Cambria Math"/>
                    </w:rPr>
                    <m:t>ρ</m:t>
                  </m:r>
                </m:e>
                <m:sub>
                  <m:r>
                    <w:rPr>
                      <w:rFonts w:ascii="Cambria Math" w:hAnsi="Cambria Math"/>
                    </w:rPr>
                    <m:t>e</m:t>
                  </m:r>
                </m:sub>
              </m:sSub>
            </m:den>
          </m:f>
        </m:oMath>
      </m:oMathPara>
    </w:p>
    <w:p w14:paraId="18776FDB" w14:textId="77777777" w:rsidR="00C934A3" w:rsidRDefault="00C934A3" w:rsidP="009D78C1">
      <w:pPr>
        <w:pStyle w:val="BodytextIndented"/>
        <w:rPr>
          <w:lang w:val="id-ID"/>
        </w:rPr>
      </w:pPr>
    </w:p>
    <w:p w14:paraId="390AD8C9" w14:textId="77777777" w:rsidR="00C934A3" w:rsidRDefault="00C934A3" w:rsidP="009D78C1">
      <w:pPr>
        <w:pStyle w:val="BodytextIndented"/>
        <w:rPr>
          <w:lang w:val="id-ID"/>
        </w:rPr>
      </w:pPr>
    </w:p>
    <w:p w14:paraId="702B61A5" w14:textId="77777777" w:rsidR="00C934A3" w:rsidRPr="00C934A3" w:rsidRDefault="00C934A3" w:rsidP="009D78C1">
      <w:pPr>
        <w:pStyle w:val="BodytextIndented"/>
        <w:rPr>
          <w:lang w:val="id-ID"/>
        </w:rPr>
      </w:pPr>
    </w:p>
    <w:p w14:paraId="1A150AEC" w14:textId="77777777" w:rsidR="009D78C1" w:rsidRPr="009D78C1" w:rsidRDefault="009D78C1" w:rsidP="009D78C1">
      <w:pPr>
        <w:ind w:left="993"/>
        <w:contextualSpacing/>
        <w:jc w:val="both"/>
        <w:rPr>
          <w:rFonts w:ascii="Times New Roman" w:hAnsi="Times New Roman"/>
          <w:i/>
          <w:szCs w:val="22"/>
        </w:rPr>
      </w:pPr>
      <w:proofErr w:type="spellStart"/>
      <w:r w:rsidRPr="009D78C1">
        <w:rPr>
          <w:rFonts w:ascii="Times New Roman" w:hAnsi="Times New Roman"/>
          <w:szCs w:val="22"/>
        </w:rPr>
        <w:t>Keterangan</w:t>
      </w:r>
      <w:proofErr w:type="spellEnd"/>
      <w:r w:rsidRPr="009D78C1">
        <w:rPr>
          <w:rFonts w:ascii="Times New Roman" w:hAnsi="Times New Roman"/>
          <w:szCs w:val="22"/>
        </w:rPr>
        <w:t>:</w:t>
      </w:r>
    </w:p>
    <w:tbl>
      <w:tblPr>
        <w:tblW w:w="6132" w:type="dxa"/>
        <w:tblInd w:w="1101" w:type="dxa"/>
        <w:tblLook w:val="04A0" w:firstRow="1" w:lastRow="0" w:firstColumn="1" w:lastColumn="0" w:noHBand="0" w:noVBand="1"/>
      </w:tblPr>
      <w:tblGrid>
        <w:gridCol w:w="435"/>
        <w:gridCol w:w="463"/>
        <w:gridCol w:w="5234"/>
      </w:tblGrid>
      <w:tr w:rsidR="009D78C1" w:rsidRPr="009D78C1" w14:paraId="5F621F7D" w14:textId="77777777" w:rsidTr="001B5BEB">
        <w:trPr>
          <w:trHeight w:val="331"/>
        </w:trPr>
        <w:tc>
          <w:tcPr>
            <w:tcW w:w="420" w:type="dxa"/>
          </w:tcPr>
          <w:p w14:paraId="3450AEB7" w14:textId="77777777" w:rsidR="009D78C1" w:rsidRPr="009D78C1" w:rsidRDefault="009D78C1" w:rsidP="001B5BEB">
            <w:pPr>
              <w:spacing w:line="480" w:lineRule="auto"/>
              <w:contextualSpacing/>
              <w:jc w:val="both"/>
              <w:rPr>
                <w:rFonts w:ascii="Times New Roman" w:hAnsi="Times New Roman"/>
                <w:szCs w:val="22"/>
              </w:rPr>
            </w:pPr>
            <w:r w:rsidRPr="009D78C1">
              <w:rPr>
                <w:rFonts w:ascii="Times New Roman" w:hAnsi="Times New Roman"/>
                <w:szCs w:val="22"/>
              </w:rPr>
              <w:t>K</w:t>
            </w:r>
          </w:p>
        </w:tc>
        <w:tc>
          <w:tcPr>
            <w:tcW w:w="463" w:type="dxa"/>
          </w:tcPr>
          <w:p w14:paraId="164B780D" w14:textId="77777777" w:rsidR="009D78C1" w:rsidRPr="009D78C1" w:rsidRDefault="009D78C1" w:rsidP="001B5BEB">
            <w:pPr>
              <w:spacing w:line="480" w:lineRule="auto"/>
              <w:contextualSpacing/>
              <w:jc w:val="both"/>
              <w:rPr>
                <w:rFonts w:ascii="Times New Roman" w:hAnsi="Times New Roman"/>
                <w:szCs w:val="22"/>
              </w:rPr>
            </w:pPr>
            <w:r w:rsidRPr="009D78C1">
              <w:rPr>
                <w:rFonts w:ascii="Times New Roman" w:hAnsi="Times New Roman"/>
                <w:szCs w:val="22"/>
              </w:rPr>
              <w:t>=</w:t>
            </w:r>
          </w:p>
        </w:tc>
        <w:tc>
          <w:tcPr>
            <w:tcW w:w="5249" w:type="dxa"/>
          </w:tcPr>
          <w:p w14:paraId="68494ED5" w14:textId="77777777" w:rsidR="009D78C1" w:rsidRPr="009D78C1" w:rsidRDefault="009D78C1" w:rsidP="001B5BEB">
            <w:pPr>
              <w:contextualSpacing/>
              <w:jc w:val="both"/>
              <w:rPr>
                <w:rFonts w:ascii="Times New Roman" w:hAnsi="Times New Roman"/>
                <w:szCs w:val="22"/>
              </w:rPr>
            </w:pPr>
            <w:proofErr w:type="spellStart"/>
            <w:r w:rsidRPr="009D78C1">
              <w:rPr>
                <w:rFonts w:ascii="Times New Roman" w:hAnsi="Times New Roman"/>
                <w:szCs w:val="22"/>
              </w:rPr>
              <w:t>momen</w:t>
            </w:r>
            <w:proofErr w:type="spellEnd"/>
            <w:r w:rsidRPr="009D78C1">
              <w:rPr>
                <w:rFonts w:ascii="Times New Roman" w:hAnsi="Times New Roman"/>
                <w:szCs w:val="22"/>
              </w:rPr>
              <w:t xml:space="preserve"> kappa yang </w:t>
            </w:r>
            <w:proofErr w:type="spellStart"/>
            <w:r w:rsidRPr="009D78C1">
              <w:rPr>
                <w:rFonts w:ascii="Times New Roman" w:hAnsi="Times New Roman"/>
                <w:szCs w:val="22"/>
              </w:rPr>
              <w:t>menunjukkan</w:t>
            </w:r>
            <w:proofErr w:type="spellEnd"/>
            <w:r w:rsidRPr="009D78C1">
              <w:rPr>
                <w:rFonts w:ascii="Times New Roman" w:hAnsi="Times New Roman"/>
                <w:szCs w:val="22"/>
              </w:rPr>
              <w:t xml:space="preserve"> </w:t>
            </w:r>
            <w:proofErr w:type="spellStart"/>
            <w:r w:rsidRPr="009D78C1">
              <w:rPr>
                <w:rFonts w:ascii="Times New Roman" w:hAnsi="Times New Roman"/>
                <w:szCs w:val="22"/>
              </w:rPr>
              <w:t>validitas</w:t>
            </w:r>
            <w:proofErr w:type="spellEnd"/>
            <w:r w:rsidRPr="009D78C1">
              <w:rPr>
                <w:rFonts w:ascii="Times New Roman" w:hAnsi="Times New Roman"/>
                <w:szCs w:val="22"/>
              </w:rPr>
              <w:t xml:space="preserve"> </w:t>
            </w:r>
            <w:proofErr w:type="spellStart"/>
            <w:r w:rsidRPr="009D78C1">
              <w:rPr>
                <w:rFonts w:ascii="Times New Roman" w:hAnsi="Times New Roman"/>
                <w:szCs w:val="22"/>
              </w:rPr>
              <w:t>produk</w:t>
            </w:r>
            <w:proofErr w:type="spellEnd"/>
          </w:p>
        </w:tc>
      </w:tr>
      <w:tr w:rsidR="009D78C1" w:rsidRPr="009D78C1" w14:paraId="35300373" w14:textId="77777777" w:rsidTr="001B5BEB">
        <w:trPr>
          <w:trHeight w:val="222"/>
        </w:trPr>
        <w:tc>
          <w:tcPr>
            <w:tcW w:w="420" w:type="dxa"/>
          </w:tcPr>
          <w:p w14:paraId="525EDDA5" w14:textId="77777777" w:rsidR="009D78C1" w:rsidRPr="009D78C1" w:rsidRDefault="009D78C1" w:rsidP="001B5BEB">
            <w:pPr>
              <w:spacing w:line="480" w:lineRule="auto"/>
              <w:contextualSpacing/>
              <w:jc w:val="both"/>
              <w:rPr>
                <w:rFonts w:ascii="Times New Roman" w:hAnsi="Times New Roman"/>
                <w:szCs w:val="22"/>
              </w:rPr>
            </w:pPr>
            <m:oMathPara>
              <m:oMath>
                <m:sSub>
                  <m:sSubPr>
                    <m:ctrlPr>
                      <w:rPr>
                        <w:rFonts w:ascii="Cambria Math" w:hAnsi="Cambria Math"/>
                        <w:i/>
                        <w:szCs w:val="22"/>
                      </w:rPr>
                    </m:ctrlPr>
                  </m:sSubPr>
                  <m:e>
                    <m:r>
                      <w:rPr>
                        <w:rFonts w:ascii="Cambria Math" w:hAnsi="Cambria Math"/>
                        <w:szCs w:val="22"/>
                      </w:rPr>
                      <m:t>ρ</m:t>
                    </m:r>
                  </m:e>
                  <m:sub>
                    <m:r>
                      <w:rPr>
                        <w:rFonts w:ascii="Cambria Math" w:hAnsi="Cambria Math"/>
                        <w:szCs w:val="22"/>
                      </w:rPr>
                      <m:t>0</m:t>
                    </m:r>
                  </m:sub>
                </m:sSub>
              </m:oMath>
            </m:oMathPara>
          </w:p>
        </w:tc>
        <w:tc>
          <w:tcPr>
            <w:tcW w:w="463" w:type="dxa"/>
          </w:tcPr>
          <w:p w14:paraId="1C69D79D" w14:textId="77777777" w:rsidR="009D78C1" w:rsidRPr="009D78C1" w:rsidRDefault="009D78C1" w:rsidP="001B5BEB">
            <w:pPr>
              <w:spacing w:line="480" w:lineRule="auto"/>
              <w:contextualSpacing/>
              <w:jc w:val="both"/>
              <w:rPr>
                <w:rFonts w:ascii="Times New Roman" w:hAnsi="Times New Roman"/>
                <w:szCs w:val="22"/>
              </w:rPr>
            </w:pPr>
            <w:r w:rsidRPr="009D78C1">
              <w:rPr>
                <w:rFonts w:ascii="Times New Roman" w:hAnsi="Times New Roman"/>
                <w:szCs w:val="22"/>
              </w:rPr>
              <w:t>=</w:t>
            </w:r>
          </w:p>
        </w:tc>
        <w:tc>
          <w:tcPr>
            <w:tcW w:w="5249" w:type="dxa"/>
          </w:tcPr>
          <w:p w14:paraId="23815F41" w14:textId="77777777" w:rsidR="009D78C1" w:rsidRPr="009D78C1" w:rsidRDefault="009D78C1" w:rsidP="001B5BEB">
            <w:pPr>
              <w:contextualSpacing/>
              <w:jc w:val="both"/>
              <w:rPr>
                <w:rFonts w:ascii="Times New Roman" w:hAnsi="Times New Roman"/>
                <w:szCs w:val="22"/>
              </w:rPr>
            </w:pPr>
            <w:proofErr w:type="spellStart"/>
            <w:r w:rsidRPr="009D78C1">
              <w:rPr>
                <w:rFonts w:ascii="Times New Roman" w:hAnsi="Times New Roman"/>
                <w:szCs w:val="22"/>
              </w:rPr>
              <w:t>Proporsi</w:t>
            </w:r>
            <w:proofErr w:type="spellEnd"/>
            <w:r w:rsidRPr="009D78C1">
              <w:rPr>
                <w:rFonts w:ascii="Times New Roman" w:hAnsi="Times New Roman"/>
                <w:szCs w:val="22"/>
              </w:rPr>
              <w:t xml:space="preserve"> yang </w:t>
            </w:r>
            <w:proofErr w:type="spellStart"/>
            <w:r w:rsidRPr="009D78C1">
              <w:rPr>
                <w:rFonts w:ascii="Times New Roman" w:hAnsi="Times New Roman"/>
                <w:szCs w:val="22"/>
              </w:rPr>
              <w:t>terealisasi</w:t>
            </w:r>
            <w:proofErr w:type="spellEnd"/>
            <w:r w:rsidRPr="009D78C1">
              <w:rPr>
                <w:rFonts w:ascii="Times New Roman" w:hAnsi="Times New Roman"/>
                <w:szCs w:val="22"/>
              </w:rPr>
              <w:t xml:space="preserve">, </w:t>
            </w:r>
            <w:proofErr w:type="spellStart"/>
            <w:r w:rsidRPr="009D78C1">
              <w:rPr>
                <w:rFonts w:ascii="Times New Roman" w:hAnsi="Times New Roman"/>
                <w:szCs w:val="22"/>
              </w:rPr>
              <w:t>dihitung</w:t>
            </w:r>
            <w:proofErr w:type="spellEnd"/>
            <w:r w:rsidRPr="009D78C1">
              <w:rPr>
                <w:rFonts w:ascii="Times New Roman" w:hAnsi="Times New Roman"/>
                <w:szCs w:val="22"/>
              </w:rPr>
              <w:t xml:space="preserve"> </w:t>
            </w:r>
            <w:proofErr w:type="spellStart"/>
            <w:r w:rsidRPr="009D78C1">
              <w:rPr>
                <w:rFonts w:ascii="Times New Roman" w:hAnsi="Times New Roman"/>
                <w:szCs w:val="22"/>
              </w:rPr>
              <w:t>dengan</w:t>
            </w:r>
            <w:proofErr w:type="spellEnd"/>
            <w:r w:rsidRPr="009D78C1">
              <w:rPr>
                <w:rFonts w:ascii="Times New Roman" w:hAnsi="Times New Roman"/>
                <w:szCs w:val="22"/>
              </w:rPr>
              <w:t xml:space="preserve"> </w:t>
            </w:r>
            <w:proofErr w:type="spellStart"/>
            <w:r w:rsidRPr="009D78C1">
              <w:rPr>
                <w:rFonts w:ascii="Times New Roman" w:hAnsi="Times New Roman"/>
                <w:szCs w:val="22"/>
              </w:rPr>
              <w:t>cara</w:t>
            </w:r>
            <w:proofErr w:type="spellEnd"/>
            <w:r w:rsidRPr="009D78C1">
              <w:rPr>
                <w:rFonts w:ascii="Times New Roman" w:hAnsi="Times New Roman"/>
                <w:szCs w:val="22"/>
              </w:rPr>
              <w:t xml:space="preserve"> </w:t>
            </w:r>
            <w:proofErr w:type="spellStart"/>
            <w:r w:rsidRPr="009D78C1">
              <w:rPr>
                <w:rFonts w:ascii="Times New Roman" w:hAnsi="Times New Roman"/>
                <w:szCs w:val="22"/>
              </w:rPr>
              <w:t>jumlah</w:t>
            </w:r>
            <w:proofErr w:type="spellEnd"/>
            <w:r w:rsidRPr="009D78C1">
              <w:rPr>
                <w:rFonts w:ascii="Times New Roman" w:hAnsi="Times New Roman"/>
                <w:szCs w:val="22"/>
              </w:rPr>
              <w:t xml:space="preserve"> </w:t>
            </w:r>
            <w:proofErr w:type="spellStart"/>
            <w:r w:rsidRPr="009D78C1">
              <w:rPr>
                <w:rFonts w:ascii="Times New Roman" w:hAnsi="Times New Roman"/>
                <w:szCs w:val="22"/>
              </w:rPr>
              <w:t>nilai</w:t>
            </w:r>
            <w:proofErr w:type="spellEnd"/>
            <w:r w:rsidRPr="009D78C1">
              <w:rPr>
                <w:rFonts w:ascii="Times New Roman" w:hAnsi="Times New Roman"/>
                <w:szCs w:val="22"/>
              </w:rPr>
              <w:t xml:space="preserve"> yang </w:t>
            </w:r>
            <w:proofErr w:type="spellStart"/>
            <w:r w:rsidRPr="009D78C1">
              <w:rPr>
                <w:rFonts w:ascii="Times New Roman" w:hAnsi="Times New Roman"/>
                <w:szCs w:val="22"/>
              </w:rPr>
              <w:t>diberi</w:t>
            </w:r>
            <w:proofErr w:type="spellEnd"/>
            <w:r w:rsidRPr="009D78C1">
              <w:rPr>
                <w:rFonts w:ascii="Times New Roman" w:hAnsi="Times New Roman"/>
                <w:szCs w:val="22"/>
              </w:rPr>
              <w:t xml:space="preserve"> </w:t>
            </w:r>
            <w:proofErr w:type="spellStart"/>
            <w:r w:rsidRPr="009D78C1">
              <w:rPr>
                <w:rFonts w:ascii="Times New Roman" w:hAnsi="Times New Roman"/>
                <w:szCs w:val="22"/>
              </w:rPr>
              <w:t>oleh</w:t>
            </w:r>
            <w:proofErr w:type="spellEnd"/>
            <w:r w:rsidRPr="009D78C1">
              <w:rPr>
                <w:rFonts w:ascii="Times New Roman" w:hAnsi="Times New Roman"/>
                <w:szCs w:val="22"/>
              </w:rPr>
              <w:t xml:space="preserve"> validator </w:t>
            </w:r>
            <w:proofErr w:type="spellStart"/>
            <w:r w:rsidRPr="009D78C1">
              <w:rPr>
                <w:rFonts w:ascii="Times New Roman" w:hAnsi="Times New Roman"/>
                <w:szCs w:val="22"/>
              </w:rPr>
              <w:t>dibagi</w:t>
            </w:r>
            <w:proofErr w:type="spellEnd"/>
            <w:r w:rsidRPr="009D78C1">
              <w:rPr>
                <w:rFonts w:ascii="Times New Roman" w:hAnsi="Times New Roman"/>
                <w:szCs w:val="22"/>
              </w:rPr>
              <w:t xml:space="preserve"> </w:t>
            </w:r>
            <w:proofErr w:type="spellStart"/>
            <w:r w:rsidRPr="009D78C1">
              <w:rPr>
                <w:rFonts w:ascii="Times New Roman" w:hAnsi="Times New Roman"/>
                <w:szCs w:val="22"/>
              </w:rPr>
              <w:t>jumlah</w:t>
            </w:r>
            <w:proofErr w:type="spellEnd"/>
            <w:r w:rsidRPr="009D78C1">
              <w:rPr>
                <w:rFonts w:ascii="Times New Roman" w:hAnsi="Times New Roman"/>
                <w:szCs w:val="22"/>
              </w:rPr>
              <w:t xml:space="preserve"> </w:t>
            </w:r>
            <w:proofErr w:type="spellStart"/>
            <w:r w:rsidRPr="009D78C1">
              <w:rPr>
                <w:rFonts w:ascii="Times New Roman" w:hAnsi="Times New Roman"/>
                <w:szCs w:val="22"/>
              </w:rPr>
              <w:t>nilai</w:t>
            </w:r>
            <w:proofErr w:type="spellEnd"/>
            <w:r w:rsidRPr="009D78C1">
              <w:rPr>
                <w:rFonts w:ascii="Times New Roman" w:hAnsi="Times New Roman"/>
                <w:szCs w:val="22"/>
              </w:rPr>
              <w:t xml:space="preserve"> </w:t>
            </w:r>
            <w:proofErr w:type="spellStart"/>
            <w:r w:rsidRPr="009D78C1">
              <w:rPr>
                <w:rFonts w:ascii="Times New Roman" w:hAnsi="Times New Roman"/>
                <w:szCs w:val="22"/>
              </w:rPr>
              <w:t>maksimal</w:t>
            </w:r>
            <w:proofErr w:type="spellEnd"/>
          </w:p>
        </w:tc>
      </w:tr>
      <w:tr w:rsidR="009D78C1" w:rsidRPr="009D78C1" w14:paraId="5CDC4D1E" w14:textId="77777777" w:rsidTr="001B5BEB">
        <w:trPr>
          <w:trHeight w:val="1092"/>
        </w:trPr>
        <w:tc>
          <w:tcPr>
            <w:tcW w:w="420" w:type="dxa"/>
          </w:tcPr>
          <w:p w14:paraId="0E012D85" w14:textId="77777777" w:rsidR="009D78C1" w:rsidRPr="009D78C1" w:rsidRDefault="009D78C1" w:rsidP="001B5BEB">
            <w:pPr>
              <w:spacing w:line="480" w:lineRule="auto"/>
              <w:contextualSpacing/>
              <w:jc w:val="both"/>
              <w:rPr>
                <w:rFonts w:ascii="Times New Roman" w:hAnsi="Times New Roman"/>
                <w:szCs w:val="22"/>
              </w:rPr>
            </w:pPr>
            <m:oMathPara>
              <m:oMath>
                <m:sSub>
                  <m:sSubPr>
                    <m:ctrlPr>
                      <w:rPr>
                        <w:rFonts w:ascii="Cambria Math" w:hAnsi="Cambria Math"/>
                        <w:i/>
                        <w:szCs w:val="22"/>
                      </w:rPr>
                    </m:ctrlPr>
                  </m:sSubPr>
                  <m:e>
                    <m:r>
                      <w:rPr>
                        <w:rFonts w:ascii="Cambria Math" w:hAnsi="Cambria Math"/>
                        <w:szCs w:val="22"/>
                      </w:rPr>
                      <m:t>ρ</m:t>
                    </m:r>
                  </m:e>
                  <m:sub>
                    <m:r>
                      <w:rPr>
                        <w:rFonts w:ascii="Cambria Math" w:hAnsi="Cambria Math"/>
                        <w:szCs w:val="22"/>
                      </w:rPr>
                      <m:t>e</m:t>
                    </m:r>
                  </m:sub>
                </m:sSub>
              </m:oMath>
            </m:oMathPara>
          </w:p>
        </w:tc>
        <w:tc>
          <w:tcPr>
            <w:tcW w:w="463" w:type="dxa"/>
          </w:tcPr>
          <w:p w14:paraId="5E3BF984" w14:textId="77777777" w:rsidR="009D78C1" w:rsidRPr="009D78C1" w:rsidRDefault="009D78C1" w:rsidP="001B5BEB">
            <w:pPr>
              <w:spacing w:line="480" w:lineRule="auto"/>
              <w:contextualSpacing/>
              <w:jc w:val="both"/>
              <w:rPr>
                <w:rFonts w:ascii="Times New Roman" w:hAnsi="Times New Roman"/>
                <w:szCs w:val="22"/>
              </w:rPr>
            </w:pPr>
            <w:r w:rsidRPr="009D78C1">
              <w:rPr>
                <w:rFonts w:ascii="Times New Roman" w:hAnsi="Times New Roman"/>
                <w:szCs w:val="22"/>
              </w:rPr>
              <w:t>=</w:t>
            </w:r>
          </w:p>
        </w:tc>
        <w:tc>
          <w:tcPr>
            <w:tcW w:w="5249" w:type="dxa"/>
          </w:tcPr>
          <w:p w14:paraId="3DE0319E" w14:textId="77777777" w:rsidR="009D78C1" w:rsidRPr="009D78C1" w:rsidRDefault="009D78C1" w:rsidP="001B5BEB">
            <w:pPr>
              <w:contextualSpacing/>
              <w:jc w:val="both"/>
              <w:rPr>
                <w:rFonts w:ascii="Times New Roman" w:hAnsi="Times New Roman"/>
                <w:szCs w:val="22"/>
              </w:rPr>
            </w:pPr>
            <w:proofErr w:type="spellStart"/>
            <w:r w:rsidRPr="009D78C1">
              <w:rPr>
                <w:rFonts w:ascii="Times New Roman" w:hAnsi="Times New Roman"/>
                <w:szCs w:val="22"/>
              </w:rPr>
              <w:t>Proporsi</w:t>
            </w:r>
            <w:proofErr w:type="spellEnd"/>
            <w:r w:rsidRPr="009D78C1">
              <w:rPr>
                <w:rFonts w:ascii="Times New Roman" w:hAnsi="Times New Roman"/>
                <w:szCs w:val="22"/>
              </w:rPr>
              <w:t xml:space="preserve"> yang </w:t>
            </w:r>
            <w:proofErr w:type="spellStart"/>
            <w:r w:rsidRPr="009D78C1">
              <w:rPr>
                <w:rFonts w:ascii="Times New Roman" w:hAnsi="Times New Roman"/>
                <w:szCs w:val="22"/>
              </w:rPr>
              <w:t>tidak</w:t>
            </w:r>
            <w:proofErr w:type="spellEnd"/>
            <w:r w:rsidRPr="009D78C1">
              <w:rPr>
                <w:rFonts w:ascii="Times New Roman" w:hAnsi="Times New Roman"/>
                <w:szCs w:val="22"/>
              </w:rPr>
              <w:t xml:space="preserve"> </w:t>
            </w:r>
            <w:proofErr w:type="spellStart"/>
            <w:r w:rsidRPr="009D78C1">
              <w:rPr>
                <w:rFonts w:ascii="Times New Roman" w:hAnsi="Times New Roman"/>
                <w:szCs w:val="22"/>
              </w:rPr>
              <w:t>terealisasi</w:t>
            </w:r>
            <w:proofErr w:type="spellEnd"/>
            <w:r w:rsidRPr="009D78C1">
              <w:rPr>
                <w:rFonts w:ascii="Times New Roman" w:hAnsi="Times New Roman"/>
                <w:szCs w:val="22"/>
              </w:rPr>
              <w:t xml:space="preserve">, </w:t>
            </w:r>
            <w:proofErr w:type="spellStart"/>
            <w:r w:rsidRPr="009D78C1">
              <w:rPr>
                <w:rFonts w:ascii="Times New Roman" w:hAnsi="Times New Roman"/>
                <w:szCs w:val="22"/>
              </w:rPr>
              <w:t>dihitung</w:t>
            </w:r>
            <w:proofErr w:type="spellEnd"/>
            <w:r w:rsidRPr="009D78C1">
              <w:rPr>
                <w:rFonts w:ascii="Times New Roman" w:hAnsi="Times New Roman"/>
                <w:szCs w:val="22"/>
              </w:rPr>
              <w:t xml:space="preserve"> </w:t>
            </w:r>
            <w:proofErr w:type="spellStart"/>
            <w:r w:rsidRPr="009D78C1">
              <w:rPr>
                <w:rFonts w:ascii="Times New Roman" w:hAnsi="Times New Roman"/>
                <w:szCs w:val="22"/>
              </w:rPr>
              <w:t>dengan</w:t>
            </w:r>
            <w:proofErr w:type="spellEnd"/>
            <w:r w:rsidRPr="009D78C1">
              <w:rPr>
                <w:rFonts w:ascii="Times New Roman" w:hAnsi="Times New Roman"/>
                <w:szCs w:val="22"/>
              </w:rPr>
              <w:t xml:space="preserve"> </w:t>
            </w:r>
            <w:proofErr w:type="spellStart"/>
            <w:r w:rsidRPr="009D78C1">
              <w:rPr>
                <w:rFonts w:ascii="Times New Roman" w:hAnsi="Times New Roman"/>
                <w:szCs w:val="22"/>
              </w:rPr>
              <w:t>cara</w:t>
            </w:r>
            <w:proofErr w:type="spellEnd"/>
            <w:r w:rsidRPr="009D78C1">
              <w:rPr>
                <w:rFonts w:ascii="Times New Roman" w:hAnsi="Times New Roman"/>
                <w:szCs w:val="22"/>
              </w:rPr>
              <w:t xml:space="preserve"> </w:t>
            </w:r>
            <w:proofErr w:type="spellStart"/>
            <w:r w:rsidRPr="009D78C1">
              <w:rPr>
                <w:rFonts w:ascii="Times New Roman" w:hAnsi="Times New Roman"/>
                <w:szCs w:val="22"/>
              </w:rPr>
              <w:t>jumlah</w:t>
            </w:r>
            <w:proofErr w:type="spellEnd"/>
            <w:r w:rsidRPr="009D78C1">
              <w:rPr>
                <w:rFonts w:ascii="Times New Roman" w:hAnsi="Times New Roman"/>
                <w:szCs w:val="22"/>
              </w:rPr>
              <w:t xml:space="preserve"> </w:t>
            </w:r>
            <w:proofErr w:type="spellStart"/>
            <w:r w:rsidRPr="009D78C1">
              <w:rPr>
                <w:rFonts w:ascii="Times New Roman" w:hAnsi="Times New Roman"/>
                <w:szCs w:val="22"/>
              </w:rPr>
              <w:t>nilai</w:t>
            </w:r>
            <w:proofErr w:type="spellEnd"/>
            <w:r w:rsidRPr="009D78C1">
              <w:rPr>
                <w:rFonts w:ascii="Times New Roman" w:hAnsi="Times New Roman"/>
                <w:szCs w:val="22"/>
              </w:rPr>
              <w:t xml:space="preserve"> </w:t>
            </w:r>
            <w:proofErr w:type="spellStart"/>
            <w:r w:rsidRPr="009D78C1">
              <w:rPr>
                <w:rFonts w:ascii="Times New Roman" w:hAnsi="Times New Roman"/>
                <w:szCs w:val="22"/>
              </w:rPr>
              <w:t>maksimal</w:t>
            </w:r>
            <w:proofErr w:type="spellEnd"/>
            <w:r w:rsidRPr="009D78C1">
              <w:rPr>
                <w:rFonts w:ascii="Times New Roman" w:hAnsi="Times New Roman"/>
                <w:szCs w:val="22"/>
              </w:rPr>
              <w:t xml:space="preserve"> </w:t>
            </w:r>
            <w:proofErr w:type="spellStart"/>
            <w:r w:rsidRPr="009D78C1">
              <w:rPr>
                <w:rFonts w:ascii="Times New Roman" w:hAnsi="Times New Roman"/>
                <w:szCs w:val="22"/>
              </w:rPr>
              <w:t>dikurangi</w:t>
            </w:r>
            <w:proofErr w:type="spellEnd"/>
            <w:r w:rsidRPr="009D78C1">
              <w:rPr>
                <w:rFonts w:ascii="Times New Roman" w:hAnsi="Times New Roman"/>
                <w:szCs w:val="22"/>
              </w:rPr>
              <w:t xml:space="preserve"> </w:t>
            </w:r>
            <w:proofErr w:type="spellStart"/>
            <w:r w:rsidRPr="009D78C1">
              <w:rPr>
                <w:rFonts w:ascii="Times New Roman" w:hAnsi="Times New Roman"/>
                <w:szCs w:val="22"/>
              </w:rPr>
              <w:t>dengan</w:t>
            </w:r>
            <w:proofErr w:type="spellEnd"/>
            <w:r w:rsidRPr="009D78C1">
              <w:rPr>
                <w:rFonts w:ascii="Times New Roman" w:hAnsi="Times New Roman"/>
                <w:szCs w:val="22"/>
              </w:rPr>
              <w:t xml:space="preserve"> </w:t>
            </w:r>
            <w:proofErr w:type="spellStart"/>
            <w:r w:rsidRPr="009D78C1">
              <w:rPr>
                <w:rFonts w:ascii="Times New Roman" w:hAnsi="Times New Roman"/>
                <w:szCs w:val="22"/>
              </w:rPr>
              <w:t>jumlah</w:t>
            </w:r>
            <w:proofErr w:type="spellEnd"/>
            <w:r w:rsidRPr="009D78C1">
              <w:rPr>
                <w:rFonts w:ascii="Times New Roman" w:hAnsi="Times New Roman"/>
                <w:szCs w:val="22"/>
              </w:rPr>
              <w:t xml:space="preserve"> </w:t>
            </w:r>
            <w:proofErr w:type="spellStart"/>
            <w:r w:rsidRPr="009D78C1">
              <w:rPr>
                <w:rFonts w:ascii="Times New Roman" w:hAnsi="Times New Roman"/>
                <w:szCs w:val="22"/>
              </w:rPr>
              <w:t>nilai</w:t>
            </w:r>
            <w:proofErr w:type="spellEnd"/>
            <w:r w:rsidRPr="009D78C1">
              <w:rPr>
                <w:rFonts w:ascii="Times New Roman" w:hAnsi="Times New Roman"/>
                <w:szCs w:val="22"/>
              </w:rPr>
              <w:t xml:space="preserve"> total yang </w:t>
            </w:r>
            <w:proofErr w:type="spellStart"/>
            <w:r w:rsidRPr="009D78C1">
              <w:rPr>
                <w:rFonts w:ascii="Times New Roman" w:hAnsi="Times New Roman"/>
                <w:szCs w:val="22"/>
              </w:rPr>
              <w:t>diberi</w:t>
            </w:r>
            <w:proofErr w:type="spellEnd"/>
            <w:r w:rsidRPr="009D78C1">
              <w:rPr>
                <w:rFonts w:ascii="Times New Roman" w:hAnsi="Times New Roman"/>
                <w:szCs w:val="22"/>
              </w:rPr>
              <w:t xml:space="preserve"> validator </w:t>
            </w:r>
            <w:proofErr w:type="spellStart"/>
            <w:r w:rsidRPr="009D78C1">
              <w:rPr>
                <w:rFonts w:ascii="Times New Roman" w:hAnsi="Times New Roman"/>
                <w:szCs w:val="22"/>
              </w:rPr>
              <w:t>dibagi</w:t>
            </w:r>
            <w:proofErr w:type="spellEnd"/>
            <w:r w:rsidRPr="009D78C1">
              <w:rPr>
                <w:rFonts w:ascii="Times New Roman" w:hAnsi="Times New Roman"/>
                <w:szCs w:val="22"/>
              </w:rPr>
              <w:t xml:space="preserve"> </w:t>
            </w:r>
            <w:proofErr w:type="spellStart"/>
            <w:r w:rsidRPr="009D78C1">
              <w:rPr>
                <w:rFonts w:ascii="Times New Roman" w:hAnsi="Times New Roman"/>
                <w:szCs w:val="22"/>
              </w:rPr>
              <w:t>jumlah</w:t>
            </w:r>
            <w:proofErr w:type="spellEnd"/>
            <w:r w:rsidRPr="009D78C1">
              <w:rPr>
                <w:rFonts w:ascii="Times New Roman" w:hAnsi="Times New Roman"/>
                <w:szCs w:val="22"/>
              </w:rPr>
              <w:t xml:space="preserve"> </w:t>
            </w:r>
            <w:proofErr w:type="spellStart"/>
            <w:r w:rsidRPr="009D78C1">
              <w:rPr>
                <w:rFonts w:ascii="Times New Roman" w:hAnsi="Times New Roman"/>
                <w:szCs w:val="22"/>
              </w:rPr>
              <w:t>nilai</w:t>
            </w:r>
            <w:proofErr w:type="spellEnd"/>
            <w:r w:rsidRPr="009D78C1">
              <w:rPr>
                <w:rFonts w:ascii="Times New Roman" w:hAnsi="Times New Roman"/>
                <w:szCs w:val="22"/>
              </w:rPr>
              <w:t xml:space="preserve"> </w:t>
            </w:r>
            <w:proofErr w:type="spellStart"/>
            <w:r w:rsidRPr="009D78C1">
              <w:rPr>
                <w:rFonts w:ascii="Times New Roman" w:hAnsi="Times New Roman"/>
                <w:szCs w:val="22"/>
              </w:rPr>
              <w:t>maksimal</w:t>
            </w:r>
            <w:proofErr w:type="spellEnd"/>
          </w:p>
        </w:tc>
      </w:tr>
    </w:tbl>
    <w:p w14:paraId="7ED059E1" w14:textId="77777777" w:rsidR="009D78C1" w:rsidRDefault="009D78C1" w:rsidP="009D78C1">
      <w:pPr>
        <w:pStyle w:val="BodytextIndented"/>
        <w:rPr>
          <w:lang w:val="id-ID"/>
        </w:rPr>
      </w:pPr>
    </w:p>
    <w:p w14:paraId="52FD5187" w14:textId="6B10E895" w:rsidR="009D78C1" w:rsidRDefault="00F16305" w:rsidP="00F16305">
      <w:pPr>
        <w:ind w:left="851"/>
        <w:contextualSpacing/>
        <w:rPr>
          <w:rFonts w:ascii="Times New Roman" w:hAnsi="Times New Roman"/>
          <w:szCs w:val="22"/>
          <w:lang w:val="id-ID"/>
        </w:rPr>
      </w:pPr>
      <w:r>
        <w:rPr>
          <w:rFonts w:ascii="Times New Roman" w:hAnsi="Times New Roman"/>
          <w:szCs w:val="22"/>
          <w:lang w:val="id-ID"/>
        </w:rPr>
        <w:t xml:space="preserve">            </w:t>
      </w:r>
      <w:proofErr w:type="spellStart"/>
      <w:proofErr w:type="gramStart"/>
      <w:r w:rsidR="009D78C1" w:rsidRPr="00F16305">
        <w:rPr>
          <w:rFonts w:ascii="Times New Roman" w:hAnsi="Times New Roman"/>
          <w:szCs w:val="22"/>
        </w:rPr>
        <w:t>Tabel</w:t>
      </w:r>
      <w:proofErr w:type="spellEnd"/>
      <w:r w:rsidR="009D78C1" w:rsidRPr="00F16305">
        <w:rPr>
          <w:rFonts w:ascii="Times New Roman" w:hAnsi="Times New Roman"/>
          <w:szCs w:val="22"/>
        </w:rPr>
        <w:t xml:space="preserve"> </w:t>
      </w:r>
      <w:r w:rsidR="009D78C1" w:rsidRPr="00F16305">
        <w:rPr>
          <w:rFonts w:ascii="Times New Roman" w:hAnsi="Times New Roman"/>
          <w:szCs w:val="22"/>
          <w:lang w:val="id-ID"/>
        </w:rPr>
        <w:t>1</w:t>
      </w:r>
      <w:r w:rsidR="009D78C1" w:rsidRPr="00F16305">
        <w:rPr>
          <w:rFonts w:ascii="Times New Roman" w:hAnsi="Times New Roman"/>
          <w:szCs w:val="22"/>
        </w:rPr>
        <w:t>.</w:t>
      </w:r>
      <w:proofErr w:type="gramEnd"/>
      <w:r w:rsidR="009D78C1" w:rsidRPr="00F16305">
        <w:rPr>
          <w:rFonts w:ascii="Times New Roman" w:hAnsi="Times New Roman"/>
          <w:szCs w:val="22"/>
        </w:rPr>
        <w:t xml:space="preserve"> </w:t>
      </w:r>
      <w:proofErr w:type="spellStart"/>
      <w:r w:rsidR="009D78C1" w:rsidRPr="00F16305">
        <w:rPr>
          <w:rFonts w:ascii="Times New Roman" w:hAnsi="Times New Roman"/>
          <w:szCs w:val="22"/>
        </w:rPr>
        <w:t>Kategori</w:t>
      </w:r>
      <w:proofErr w:type="spellEnd"/>
      <w:r w:rsidR="009D78C1" w:rsidRPr="00F16305">
        <w:rPr>
          <w:rFonts w:ascii="Times New Roman" w:hAnsi="Times New Roman"/>
          <w:szCs w:val="22"/>
        </w:rPr>
        <w:t xml:space="preserve"> </w:t>
      </w:r>
      <w:proofErr w:type="spellStart"/>
      <w:r w:rsidR="009D78C1" w:rsidRPr="00F16305">
        <w:rPr>
          <w:rFonts w:ascii="Times New Roman" w:hAnsi="Times New Roman"/>
          <w:szCs w:val="22"/>
        </w:rPr>
        <w:t>Keput</w:t>
      </w:r>
      <w:r>
        <w:rPr>
          <w:rFonts w:ascii="Times New Roman" w:hAnsi="Times New Roman"/>
          <w:szCs w:val="22"/>
        </w:rPr>
        <w:t>usan</w:t>
      </w:r>
      <w:proofErr w:type="spellEnd"/>
      <w:r>
        <w:rPr>
          <w:rFonts w:ascii="Times New Roman" w:hAnsi="Times New Roman"/>
          <w:szCs w:val="22"/>
        </w:rPr>
        <w:t xml:space="preserve"> </w:t>
      </w:r>
      <w:proofErr w:type="spellStart"/>
      <w:r>
        <w:rPr>
          <w:rFonts w:ascii="Times New Roman" w:hAnsi="Times New Roman"/>
          <w:szCs w:val="22"/>
        </w:rPr>
        <w:t>berdasarkan</w:t>
      </w:r>
      <w:proofErr w:type="spellEnd"/>
      <w:r>
        <w:rPr>
          <w:rFonts w:ascii="Times New Roman" w:hAnsi="Times New Roman"/>
          <w:szCs w:val="22"/>
        </w:rPr>
        <w:t xml:space="preserve"> </w:t>
      </w:r>
      <w:proofErr w:type="spellStart"/>
      <w:r>
        <w:rPr>
          <w:rFonts w:ascii="Times New Roman" w:hAnsi="Times New Roman"/>
          <w:szCs w:val="22"/>
        </w:rPr>
        <w:t>Momen</w:t>
      </w:r>
      <w:proofErr w:type="spellEnd"/>
      <w:r>
        <w:rPr>
          <w:rFonts w:ascii="Times New Roman" w:hAnsi="Times New Roman"/>
          <w:szCs w:val="22"/>
        </w:rPr>
        <w:t xml:space="preserve"> Kappa </w:t>
      </w:r>
      <w:r w:rsidR="00925BA3">
        <w:rPr>
          <w:rFonts w:ascii="Times New Roman" w:hAnsi="Times New Roman"/>
          <w:szCs w:val="22"/>
          <w:lang w:val="id-ID"/>
        </w:rPr>
        <w:t>[8]</w:t>
      </w:r>
    </w:p>
    <w:p w14:paraId="297AF65B" w14:textId="77777777" w:rsidR="00546DFC" w:rsidRPr="00F16305" w:rsidRDefault="00546DFC" w:rsidP="00F16305">
      <w:pPr>
        <w:ind w:left="851"/>
        <w:contextualSpacing/>
        <w:rPr>
          <w:rFonts w:ascii="Times New Roman" w:hAnsi="Times New Roman"/>
          <w:szCs w:val="22"/>
          <w:lang w:val="id-ID"/>
        </w:rPr>
      </w:pPr>
      <w:bookmarkStart w:id="0" w:name="_GoBack"/>
      <w:bookmarkEnd w:id="0"/>
    </w:p>
    <w:tbl>
      <w:tblPr>
        <w:tblStyle w:val="TableGrid4"/>
        <w:tblW w:w="4716" w:type="dxa"/>
        <w:tblInd w:w="1663" w:type="dxa"/>
        <w:tblLook w:val="04A0" w:firstRow="1" w:lastRow="0" w:firstColumn="1" w:lastColumn="0" w:noHBand="0" w:noVBand="1"/>
      </w:tblPr>
      <w:tblGrid>
        <w:gridCol w:w="2022"/>
        <w:gridCol w:w="2694"/>
      </w:tblGrid>
      <w:tr w:rsidR="009D78C1" w:rsidRPr="00F16305" w14:paraId="5F0A48E5" w14:textId="77777777" w:rsidTr="00F16305">
        <w:trPr>
          <w:trHeight w:val="326"/>
        </w:trPr>
        <w:tc>
          <w:tcPr>
            <w:tcW w:w="2022" w:type="dxa"/>
            <w:shd w:val="clear" w:color="auto" w:fill="D9D9D9" w:themeFill="background1" w:themeFillShade="D9"/>
          </w:tcPr>
          <w:p w14:paraId="5B2D7E0F" w14:textId="77777777" w:rsidR="009D78C1" w:rsidRPr="00F16305" w:rsidRDefault="009D78C1" w:rsidP="001B5BEB">
            <w:pPr>
              <w:contextualSpacing/>
              <w:jc w:val="center"/>
              <w:rPr>
                <w:rFonts w:ascii="Times New Roman" w:hAnsi="Times New Roman" w:cs="Times New Roman"/>
                <w:b/>
                <w:bCs/>
              </w:rPr>
            </w:pPr>
            <w:r w:rsidRPr="00F16305">
              <w:rPr>
                <w:rFonts w:ascii="Times New Roman" w:hAnsi="Times New Roman" w:cs="Times New Roman"/>
                <w:b/>
              </w:rPr>
              <w:t>Interval</w:t>
            </w:r>
          </w:p>
        </w:tc>
        <w:tc>
          <w:tcPr>
            <w:tcW w:w="2694" w:type="dxa"/>
            <w:shd w:val="clear" w:color="auto" w:fill="D9D9D9" w:themeFill="background1" w:themeFillShade="D9"/>
          </w:tcPr>
          <w:p w14:paraId="7B49F35E" w14:textId="77777777" w:rsidR="009D78C1" w:rsidRPr="00F16305" w:rsidRDefault="009D78C1" w:rsidP="001B5BEB">
            <w:pPr>
              <w:contextualSpacing/>
              <w:jc w:val="center"/>
              <w:rPr>
                <w:rFonts w:ascii="Times New Roman" w:hAnsi="Times New Roman" w:cs="Times New Roman"/>
                <w:b/>
                <w:bCs/>
              </w:rPr>
            </w:pPr>
            <w:proofErr w:type="spellStart"/>
            <w:r w:rsidRPr="00F16305">
              <w:rPr>
                <w:rFonts w:ascii="Times New Roman" w:hAnsi="Times New Roman" w:cs="Times New Roman"/>
                <w:b/>
              </w:rPr>
              <w:t>Kategori</w:t>
            </w:r>
            <w:proofErr w:type="spellEnd"/>
          </w:p>
        </w:tc>
      </w:tr>
      <w:tr w:rsidR="009D78C1" w:rsidRPr="00F16305" w14:paraId="6F1BD700" w14:textId="77777777" w:rsidTr="00F16305">
        <w:trPr>
          <w:trHeight w:val="20"/>
        </w:trPr>
        <w:tc>
          <w:tcPr>
            <w:tcW w:w="2022" w:type="dxa"/>
          </w:tcPr>
          <w:p w14:paraId="289B5AAD" w14:textId="77777777" w:rsidR="009D78C1" w:rsidRPr="00F16305" w:rsidRDefault="009D78C1" w:rsidP="001B5BEB">
            <w:pPr>
              <w:contextualSpacing/>
              <w:jc w:val="center"/>
              <w:rPr>
                <w:rFonts w:ascii="Times New Roman" w:hAnsi="Times New Roman" w:cs="Times New Roman"/>
                <w:b/>
                <w:bCs/>
              </w:rPr>
            </w:pPr>
            <w:r w:rsidRPr="00F16305">
              <w:rPr>
                <w:rFonts w:ascii="Times New Roman" w:hAnsi="Times New Roman" w:cs="Times New Roman"/>
              </w:rPr>
              <w:t>0,81 – 1,00</w:t>
            </w:r>
          </w:p>
        </w:tc>
        <w:tc>
          <w:tcPr>
            <w:tcW w:w="2694" w:type="dxa"/>
          </w:tcPr>
          <w:p w14:paraId="6AF25E62" w14:textId="77777777" w:rsidR="009D78C1" w:rsidRPr="00F16305" w:rsidRDefault="009D78C1" w:rsidP="001B5BEB">
            <w:pPr>
              <w:tabs>
                <w:tab w:val="left" w:pos="270"/>
              </w:tabs>
              <w:rPr>
                <w:rFonts w:ascii="Times New Roman" w:hAnsi="Times New Roman" w:cs="Times New Roman"/>
              </w:rPr>
            </w:pPr>
            <w:r w:rsidRPr="00F16305">
              <w:rPr>
                <w:rFonts w:ascii="Times New Roman" w:hAnsi="Times New Roman" w:cs="Times New Roman"/>
                <w:lang w:val="id-ID"/>
              </w:rPr>
              <w:t>S</w:t>
            </w:r>
            <w:proofErr w:type="spellStart"/>
            <w:r w:rsidRPr="00F16305">
              <w:rPr>
                <w:rFonts w:ascii="Times New Roman" w:hAnsi="Times New Roman" w:cs="Times New Roman"/>
              </w:rPr>
              <w:t>angat</w:t>
            </w:r>
            <w:proofErr w:type="spellEnd"/>
            <w:r w:rsidRPr="00F16305">
              <w:rPr>
                <w:rFonts w:ascii="Times New Roman" w:hAnsi="Times New Roman" w:cs="Times New Roman"/>
              </w:rPr>
              <w:t xml:space="preserve"> </w:t>
            </w:r>
            <w:proofErr w:type="spellStart"/>
            <w:r w:rsidRPr="00F16305">
              <w:rPr>
                <w:rFonts w:ascii="Times New Roman" w:hAnsi="Times New Roman" w:cs="Times New Roman"/>
              </w:rPr>
              <w:t>tinggi</w:t>
            </w:r>
            <w:proofErr w:type="spellEnd"/>
          </w:p>
        </w:tc>
      </w:tr>
      <w:tr w:rsidR="009D78C1" w:rsidRPr="00F16305" w14:paraId="4499A5A1" w14:textId="77777777" w:rsidTr="00F16305">
        <w:trPr>
          <w:trHeight w:val="20"/>
        </w:trPr>
        <w:tc>
          <w:tcPr>
            <w:tcW w:w="2022" w:type="dxa"/>
          </w:tcPr>
          <w:p w14:paraId="1A140F84" w14:textId="77777777" w:rsidR="009D78C1" w:rsidRPr="00F16305" w:rsidRDefault="009D78C1" w:rsidP="001B5BEB">
            <w:pPr>
              <w:contextualSpacing/>
              <w:jc w:val="center"/>
              <w:rPr>
                <w:rFonts w:ascii="Times New Roman" w:hAnsi="Times New Roman" w:cs="Times New Roman"/>
                <w:b/>
                <w:bCs/>
              </w:rPr>
            </w:pPr>
            <w:r w:rsidRPr="00F16305">
              <w:rPr>
                <w:rFonts w:ascii="Times New Roman" w:hAnsi="Times New Roman" w:cs="Times New Roman"/>
              </w:rPr>
              <w:t>0,61 – 0,80</w:t>
            </w:r>
          </w:p>
        </w:tc>
        <w:tc>
          <w:tcPr>
            <w:tcW w:w="2694" w:type="dxa"/>
          </w:tcPr>
          <w:p w14:paraId="0EA3FFD1" w14:textId="77777777" w:rsidR="009D78C1" w:rsidRPr="00F16305" w:rsidRDefault="009D78C1" w:rsidP="001B5BEB">
            <w:pPr>
              <w:rPr>
                <w:rFonts w:ascii="Times New Roman" w:hAnsi="Times New Roman" w:cs="Times New Roman"/>
              </w:rPr>
            </w:pPr>
            <w:proofErr w:type="spellStart"/>
            <w:r w:rsidRPr="00F16305">
              <w:rPr>
                <w:rFonts w:ascii="Times New Roman" w:hAnsi="Times New Roman" w:cs="Times New Roman"/>
              </w:rPr>
              <w:t>Tinggi</w:t>
            </w:r>
            <w:proofErr w:type="spellEnd"/>
          </w:p>
        </w:tc>
      </w:tr>
      <w:tr w:rsidR="009D78C1" w:rsidRPr="00F16305" w14:paraId="5F9B661C" w14:textId="77777777" w:rsidTr="00F16305">
        <w:trPr>
          <w:trHeight w:val="20"/>
        </w:trPr>
        <w:tc>
          <w:tcPr>
            <w:tcW w:w="2022" w:type="dxa"/>
          </w:tcPr>
          <w:p w14:paraId="5573EDE0" w14:textId="77777777" w:rsidR="009D78C1" w:rsidRPr="00F16305" w:rsidRDefault="009D78C1" w:rsidP="001B5BEB">
            <w:pPr>
              <w:contextualSpacing/>
              <w:jc w:val="center"/>
              <w:rPr>
                <w:rFonts w:ascii="Times New Roman" w:hAnsi="Times New Roman" w:cs="Times New Roman"/>
                <w:b/>
                <w:bCs/>
              </w:rPr>
            </w:pPr>
            <w:r w:rsidRPr="00F16305">
              <w:rPr>
                <w:rFonts w:ascii="Times New Roman" w:hAnsi="Times New Roman" w:cs="Times New Roman"/>
              </w:rPr>
              <w:t>0,41 – 0,60</w:t>
            </w:r>
          </w:p>
        </w:tc>
        <w:tc>
          <w:tcPr>
            <w:tcW w:w="2694" w:type="dxa"/>
          </w:tcPr>
          <w:p w14:paraId="5B7982CA" w14:textId="77777777" w:rsidR="009D78C1" w:rsidRPr="00F16305" w:rsidRDefault="009D78C1" w:rsidP="001B5BEB">
            <w:pPr>
              <w:rPr>
                <w:rFonts w:ascii="Times New Roman" w:hAnsi="Times New Roman" w:cs="Times New Roman"/>
              </w:rPr>
            </w:pPr>
            <w:proofErr w:type="spellStart"/>
            <w:r w:rsidRPr="00F16305">
              <w:rPr>
                <w:rFonts w:ascii="Times New Roman" w:hAnsi="Times New Roman" w:cs="Times New Roman"/>
              </w:rPr>
              <w:t>Sedang</w:t>
            </w:r>
            <w:proofErr w:type="spellEnd"/>
          </w:p>
        </w:tc>
      </w:tr>
      <w:tr w:rsidR="009D78C1" w:rsidRPr="00F16305" w14:paraId="7F2B6496" w14:textId="77777777" w:rsidTr="00F16305">
        <w:trPr>
          <w:trHeight w:val="20"/>
        </w:trPr>
        <w:tc>
          <w:tcPr>
            <w:tcW w:w="2022" w:type="dxa"/>
          </w:tcPr>
          <w:p w14:paraId="67A91B22" w14:textId="77777777" w:rsidR="009D78C1" w:rsidRPr="00F16305" w:rsidRDefault="009D78C1" w:rsidP="001B5BEB">
            <w:pPr>
              <w:contextualSpacing/>
              <w:jc w:val="center"/>
              <w:rPr>
                <w:rFonts w:ascii="Times New Roman" w:hAnsi="Times New Roman" w:cs="Times New Roman"/>
                <w:b/>
                <w:bCs/>
              </w:rPr>
            </w:pPr>
            <w:r w:rsidRPr="00F16305">
              <w:rPr>
                <w:rFonts w:ascii="Times New Roman" w:hAnsi="Times New Roman" w:cs="Times New Roman"/>
              </w:rPr>
              <w:t>0,21 – 0,40</w:t>
            </w:r>
          </w:p>
        </w:tc>
        <w:tc>
          <w:tcPr>
            <w:tcW w:w="2694" w:type="dxa"/>
          </w:tcPr>
          <w:p w14:paraId="5D82D4D2" w14:textId="77777777" w:rsidR="009D78C1" w:rsidRPr="00F16305" w:rsidRDefault="009D78C1" w:rsidP="001B5BEB">
            <w:pPr>
              <w:rPr>
                <w:rFonts w:ascii="Times New Roman" w:hAnsi="Times New Roman" w:cs="Times New Roman"/>
              </w:rPr>
            </w:pPr>
            <w:proofErr w:type="spellStart"/>
            <w:r w:rsidRPr="00F16305">
              <w:rPr>
                <w:rFonts w:ascii="Times New Roman" w:hAnsi="Times New Roman" w:cs="Times New Roman"/>
              </w:rPr>
              <w:t>Rendah</w:t>
            </w:r>
            <w:proofErr w:type="spellEnd"/>
          </w:p>
        </w:tc>
      </w:tr>
      <w:tr w:rsidR="009D78C1" w:rsidRPr="00F16305" w14:paraId="330E0940" w14:textId="77777777" w:rsidTr="00F16305">
        <w:trPr>
          <w:trHeight w:val="77"/>
        </w:trPr>
        <w:tc>
          <w:tcPr>
            <w:tcW w:w="2022" w:type="dxa"/>
          </w:tcPr>
          <w:p w14:paraId="3EBEC8B3" w14:textId="77777777" w:rsidR="009D78C1" w:rsidRPr="00F16305" w:rsidRDefault="009D78C1" w:rsidP="001B5BEB">
            <w:pPr>
              <w:contextualSpacing/>
              <w:jc w:val="center"/>
              <w:rPr>
                <w:rFonts w:ascii="Times New Roman" w:hAnsi="Times New Roman" w:cs="Times New Roman"/>
                <w:b/>
                <w:bCs/>
              </w:rPr>
            </w:pPr>
            <w:r w:rsidRPr="00F16305">
              <w:rPr>
                <w:rFonts w:ascii="Times New Roman" w:hAnsi="Times New Roman" w:cs="Times New Roman"/>
              </w:rPr>
              <w:t>0,01 – 0,20</w:t>
            </w:r>
          </w:p>
        </w:tc>
        <w:tc>
          <w:tcPr>
            <w:tcW w:w="2694" w:type="dxa"/>
          </w:tcPr>
          <w:p w14:paraId="38265EC2" w14:textId="77777777" w:rsidR="009D78C1" w:rsidRPr="00F16305" w:rsidRDefault="009D78C1" w:rsidP="001B5BEB">
            <w:pPr>
              <w:tabs>
                <w:tab w:val="left" w:pos="374"/>
                <w:tab w:val="left" w:pos="1496"/>
                <w:tab w:val="center" w:pos="4320"/>
                <w:tab w:val="right" w:pos="8640"/>
              </w:tabs>
              <w:rPr>
                <w:rFonts w:ascii="Times New Roman" w:hAnsi="Times New Roman" w:cs="Times New Roman"/>
              </w:rPr>
            </w:pPr>
            <w:r w:rsidRPr="00F16305">
              <w:rPr>
                <w:rFonts w:ascii="Times New Roman" w:hAnsi="Times New Roman" w:cs="Times New Roman"/>
                <w:lang w:val="id-ID"/>
              </w:rPr>
              <w:t>S</w:t>
            </w:r>
            <w:proofErr w:type="spellStart"/>
            <w:r w:rsidRPr="00F16305">
              <w:rPr>
                <w:rFonts w:ascii="Times New Roman" w:hAnsi="Times New Roman" w:cs="Times New Roman"/>
              </w:rPr>
              <w:t>angat</w:t>
            </w:r>
            <w:proofErr w:type="spellEnd"/>
            <w:r w:rsidRPr="00F16305">
              <w:rPr>
                <w:rFonts w:ascii="Times New Roman" w:hAnsi="Times New Roman" w:cs="Times New Roman"/>
              </w:rPr>
              <w:t xml:space="preserve"> </w:t>
            </w:r>
            <w:proofErr w:type="spellStart"/>
            <w:r w:rsidRPr="00F16305">
              <w:rPr>
                <w:rFonts w:ascii="Times New Roman" w:hAnsi="Times New Roman" w:cs="Times New Roman"/>
              </w:rPr>
              <w:t>rendah</w:t>
            </w:r>
            <w:proofErr w:type="spellEnd"/>
          </w:p>
        </w:tc>
      </w:tr>
      <w:tr w:rsidR="009D78C1" w:rsidRPr="00F16305" w14:paraId="2973F6A6" w14:textId="77777777" w:rsidTr="00F16305">
        <w:trPr>
          <w:trHeight w:val="20"/>
        </w:trPr>
        <w:tc>
          <w:tcPr>
            <w:tcW w:w="2022" w:type="dxa"/>
          </w:tcPr>
          <w:p w14:paraId="3C85AEBF" w14:textId="77777777" w:rsidR="009D78C1" w:rsidRPr="00F16305" w:rsidRDefault="009D78C1" w:rsidP="001B5BEB">
            <w:pPr>
              <w:contextualSpacing/>
              <w:jc w:val="center"/>
              <w:rPr>
                <w:rFonts w:ascii="Times New Roman" w:hAnsi="Times New Roman" w:cs="Times New Roman"/>
                <w:b/>
                <w:bCs/>
              </w:rPr>
            </w:pPr>
            <w:r w:rsidRPr="00F16305">
              <w:rPr>
                <w:rFonts w:ascii="Times New Roman" w:hAnsi="Times New Roman" w:cs="Times New Roman"/>
              </w:rPr>
              <w:t>0,00</w:t>
            </w:r>
          </w:p>
        </w:tc>
        <w:tc>
          <w:tcPr>
            <w:tcW w:w="2694" w:type="dxa"/>
          </w:tcPr>
          <w:p w14:paraId="6F8DAEB3" w14:textId="77777777" w:rsidR="009D78C1" w:rsidRPr="00F16305" w:rsidRDefault="009D78C1" w:rsidP="001B5BEB">
            <w:pPr>
              <w:tabs>
                <w:tab w:val="left" w:pos="374"/>
                <w:tab w:val="left" w:pos="1496"/>
                <w:tab w:val="center" w:pos="4320"/>
                <w:tab w:val="right" w:pos="8640"/>
              </w:tabs>
              <w:rPr>
                <w:rFonts w:ascii="Times New Roman" w:hAnsi="Times New Roman" w:cs="Times New Roman"/>
              </w:rPr>
            </w:pPr>
            <w:r w:rsidRPr="00F16305">
              <w:rPr>
                <w:rFonts w:ascii="Times New Roman" w:hAnsi="Times New Roman" w:cs="Times New Roman"/>
                <w:lang w:val="id-ID"/>
              </w:rPr>
              <w:t>T</w:t>
            </w:r>
            <w:proofErr w:type="spellStart"/>
            <w:r w:rsidRPr="00F16305">
              <w:rPr>
                <w:rFonts w:ascii="Times New Roman" w:hAnsi="Times New Roman" w:cs="Times New Roman"/>
              </w:rPr>
              <w:t>idak</w:t>
            </w:r>
            <w:proofErr w:type="spellEnd"/>
            <w:r w:rsidRPr="00F16305">
              <w:rPr>
                <w:rFonts w:ascii="Times New Roman" w:hAnsi="Times New Roman" w:cs="Times New Roman"/>
              </w:rPr>
              <w:t xml:space="preserve"> valid</w:t>
            </w:r>
          </w:p>
        </w:tc>
      </w:tr>
    </w:tbl>
    <w:p w14:paraId="59A61194" w14:textId="09B8C666" w:rsidR="009D78C1" w:rsidRDefault="00C934A3" w:rsidP="00C934A3">
      <w:pPr>
        <w:pStyle w:val="Section"/>
        <w:rPr>
          <w:lang w:val="id-ID"/>
        </w:rPr>
      </w:pPr>
      <w:r>
        <w:rPr>
          <w:lang w:val="id-ID"/>
        </w:rPr>
        <w:t>Hasil dan Diskusi</w:t>
      </w:r>
    </w:p>
    <w:p w14:paraId="69A1FE13" w14:textId="77777777" w:rsidR="00DE35C3" w:rsidRDefault="00DE35C3" w:rsidP="00DE35C3">
      <w:pPr>
        <w:pStyle w:val="Bodytext"/>
        <w:rPr>
          <w:lang w:val="id-ID"/>
        </w:rPr>
      </w:pPr>
    </w:p>
    <w:p w14:paraId="069D1FB5" w14:textId="18E37638" w:rsidR="00DE35C3" w:rsidRPr="008478D2" w:rsidRDefault="00DE35C3" w:rsidP="00247415">
      <w:pPr>
        <w:pStyle w:val="BodytextIndented"/>
        <w:ind w:firstLine="0"/>
        <w:rPr>
          <w:i/>
          <w:lang w:val="id-ID"/>
        </w:rPr>
      </w:pPr>
      <w:r>
        <w:rPr>
          <w:lang w:val="id-ID"/>
        </w:rPr>
        <w:t xml:space="preserve">3.1 </w:t>
      </w:r>
      <w:r w:rsidRPr="00247415">
        <w:rPr>
          <w:i/>
          <w:lang w:val="id-ID"/>
        </w:rPr>
        <w:t>Tahap penelitian awal</w:t>
      </w:r>
      <w:r>
        <w:rPr>
          <w:lang w:val="id-ID"/>
        </w:rPr>
        <w:t xml:space="preserve"> </w:t>
      </w:r>
      <w:r w:rsidR="008478D2">
        <w:rPr>
          <w:i/>
          <w:lang w:val="id-ID"/>
        </w:rPr>
        <w:t>(preliminery research)</w:t>
      </w:r>
    </w:p>
    <w:p w14:paraId="7CCBE97D" w14:textId="77777777" w:rsidR="00DE35C3" w:rsidRDefault="00DE35C3" w:rsidP="00DE35C3">
      <w:pPr>
        <w:pStyle w:val="BodytextIndented"/>
        <w:rPr>
          <w:lang w:val="id-ID"/>
        </w:rPr>
      </w:pPr>
    </w:p>
    <w:p w14:paraId="7D6202B6" w14:textId="77777777" w:rsidR="00E8028D" w:rsidRDefault="00DE35C3" w:rsidP="00247415">
      <w:pPr>
        <w:pStyle w:val="BodytextIndented"/>
        <w:ind w:firstLine="0"/>
        <w:rPr>
          <w:lang w:val="id-ID"/>
        </w:rPr>
      </w:pPr>
      <w:r>
        <w:rPr>
          <w:lang w:val="id-ID"/>
        </w:rPr>
        <w:t xml:space="preserve">3.1.1 </w:t>
      </w:r>
      <w:r w:rsidRPr="00247415">
        <w:rPr>
          <w:i/>
          <w:lang w:val="id-ID"/>
        </w:rPr>
        <w:t>Analisis Kebutuhan</w:t>
      </w:r>
    </w:p>
    <w:p w14:paraId="35C9675B" w14:textId="403B4823" w:rsidR="00DE35C3" w:rsidRDefault="00247415" w:rsidP="00247415">
      <w:pPr>
        <w:pStyle w:val="BodytextIndented"/>
        <w:ind w:firstLine="0"/>
        <w:rPr>
          <w:lang w:val="id-ID"/>
        </w:rPr>
      </w:pPr>
      <w:r>
        <w:rPr>
          <w:lang w:val="id-ID"/>
        </w:rPr>
        <w:t>Analisis kebutuhan dilakukan dengan mewawancarai gur</w:t>
      </w:r>
      <w:r w:rsidR="00F21675">
        <w:rPr>
          <w:lang w:val="id-ID"/>
        </w:rPr>
        <w:t>u kimia dan siswa</w:t>
      </w:r>
      <w:r>
        <w:rPr>
          <w:lang w:val="id-ID"/>
        </w:rPr>
        <w:t xml:space="preserve">. Berdasarkan hasil wawancara dengan guru kimia di SMAN 3 Padang, SMAN 7 Padang dan SMAN 8 Padang </w:t>
      </w:r>
      <w:r w:rsidR="00F21675">
        <w:rPr>
          <w:lang w:val="id-ID"/>
        </w:rPr>
        <w:t>diperoleh hasil: (1) bahan ajar yang digunakan berupa buku paket dan LKS.(2) bahan ajar yang digunakan belum menggunakan tahapaan inkuiri terbimbing.</w:t>
      </w:r>
    </w:p>
    <w:p w14:paraId="47B933E9" w14:textId="77777777" w:rsidR="00247415" w:rsidRDefault="00247415" w:rsidP="00247415">
      <w:pPr>
        <w:pStyle w:val="BodytextIndented"/>
        <w:ind w:firstLine="0"/>
        <w:rPr>
          <w:lang w:val="id-ID"/>
        </w:rPr>
      </w:pPr>
    </w:p>
    <w:p w14:paraId="0FC38442" w14:textId="77777777" w:rsidR="00E8028D" w:rsidRDefault="00247415" w:rsidP="00247415">
      <w:pPr>
        <w:pStyle w:val="BodytextIndented"/>
        <w:ind w:firstLine="0"/>
        <w:rPr>
          <w:lang w:val="id-ID"/>
        </w:rPr>
      </w:pPr>
      <w:r>
        <w:rPr>
          <w:lang w:val="id-ID"/>
        </w:rPr>
        <w:t xml:space="preserve">3.1.2 </w:t>
      </w:r>
      <w:r w:rsidRPr="00247415">
        <w:rPr>
          <w:i/>
          <w:lang w:val="id-ID"/>
        </w:rPr>
        <w:t>Analisis konteks</w:t>
      </w:r>
    </w:p>
    <w:p w14:paraId="270948F0" w14:textId="5AB58A67" w:rsidR="00247415" w:rsidRDefault="00490F97" w:rsidP="00247415">
      <w:pPr>
        <w:pStyle w:val="BodytextIndented"/>
        <w:ind w:firstLine="0"/>
        <w:rPr>
          <w:lang w:val="id-ID"/>
        </w:rPr>
      </w:pPr>
      <w:r>
        <w:rPr>
          <w:lang w:val="id-ID"/>
        </w:rPr>
        <w:t>Pada tahap analisis silabus tahap yang dilakukan adalah menganalisis kompetensi dasar (KD). Kompetensi Dasar materi sistem koloid Berdasarkan kurikulum 2013 revisi sebagai berikut:</w:t>
      </w:r>
    </w:p>
    <w:p w14:paraId="0C1C184F" w14:textId="4F844DED" w:rsidR="00490F97" w:rsidRDefault="00490F97" w:rsidP="00247415">
      <w:pPr>
        <w:pStyle w:val="BodytextIndented"/>
        <w:ind w:firstLine="0"/>
        <w:rPr>
          <w:lang w:val="id-ID"/>
        </w:rPr>
      </w:pPr>
      <w:r>
        <w:rPr>
          <w:lang w:val="id-ID"/>
        </w:rPr>
        <w:t>3.14 Mengelompokkan berbagai tipe sistem koloid, dan menjelaskan kegunaan koloid dalam kehidupan berdasarkan sifat-sifatnya.</w:t>
      </w:r>
    </w:p>
    <w:p w14:paraId="4391E829" w14:textId="21AE5F8E" w:rsidR="00490F97" w:rsidRDefault="00490F97" w:rsidP="00247415">
      <w:pPr>
        <w:pStyle w:val="BodytextIndented"/>
        <w:ind w:firstLine="0"/>
        <w:rPr>
          <w:lang w:val="id-ID"/>
        </w:rPr>
      </w:pPr>
      <w:r>
        <w:rPr>
          <w:lang w:val="id-ID"/>
        </w:rPr>
        <w:t>4.14 Membuat makanan atau produk lain yang berupa koloid atau melibatkan prinsip koloid.</w:t>
      </w:r>
    </w:p>
    <w:p w14:paraId="36722387" w14:textId="53C9CC8E" w:rsidR="001A3191" w:rsidRDefault="001A3191" w:rsidP="001A3191">
      <w:pPr>
        <w:pStyle w:val="BodytextIndented"/>
        <w:ind w:firstLine="851"/>
        <w:rPr>
          <w:lang w:val="id-ID"/>
        </w:rPr>
      </w:pPr>
      <w:r>
        <w:rPr>
          <w:lang w:val="id-ID"/>
        </w:rPr>
        <w:t>Indikator Pencapaian Kompetensi (IPK) dapat diturunkan berdasarkan KD diatas adalah sebagai berikut:</w:t>
      </w:r>
    </w:p>
    <w:p w14:paraId="7FB94D9B" w14:textId="615B98D6" w:rsidR="001A3191" w:rsidRDefault="001A3191" w:rsidP="001A3191">
      <w:pPr>
        <w:pStyle w:val="BodytextIndented"/>
        <w:ind w:firstLine="0"/>
        <w:rPr>
          <w:lang w:val="id-ID"/>
        </w:rPr>
      </w:pPr>
      <w:r>
        <w:rPr>
          <w:lang w:val="id-ID"/>
        </w:rPr>
        <w:t>3.14.1 Menelaah perbedaan larutan, koloid dan suspensi</w:t>
      </w:r>
    </w:p>
    <w:p w14:paraId="02E33457" w14:textId="221C1E65" w:rsidR="001A3191" w:rsidRDefault="001A3191" w:rsidP="001A3191">
      <w:pPr>
        <w:pStyle w:val="BodytextIndented"/>
        <w:ind w:firstLine="0"/>
        <w:rPr>
          <w:lang w:val="id-ID"/>
        </w:rPr>
      </w:pPr>
      <w:r>
        <w:rPr>
          <w:lang w:val="id-ID"/>
        </w:rPr>
        <w:t xml:space="preserve">3.14.2 Mengelompokkan jenis koloid berdasarkan fase terdispersi dan medium pendispersi </w:t>
      </w:r>
    </w:p>
    <w:p w14:paraId="12034288" w14:textId="0466B5B1" w:rsidR="001A3191" w:rsidRDefault="001A3191" w:rsidP="001A3191">
      <w:pPr>
        <w:pStyle w:val="BodytextIndented"/>
        <w:ind w:firstLine="0"/>
        <w:rPr>
          <w:lang w:val="id-ID"/>
        </w:rPr>
      </w:pPr>
      <w:r>
        <w:rPr>
          <w:lang w:val="id-ID"/>
        </w:rPr>
        <w:t>3.14.3 Membedakan koloid liofol dan koloid liofob</w:t>
      </w:r>
    </w:p>
    <w:p w14:paraId="2BC6CB01" w14:textId="1C878897" w:rsidR="001A3191" w:rsidRDefault="001A3191" w:rsidP="001A3191">
      <w:pPr>
        <w:pStyle w:val="BodytextIndented"/>
        <w:ind w:firstLine="0"/>
        <w:rPr>
          <w:lang w:val="id-ID"/>
        </w:rPr>
      </w:pPr>
      <w:r>
        <w:rPr>
          <w:lang w:val="id-ID"/>
        </w:rPr>
        <w:t>3.14.4 Menjelaskan sifat-sifat koloid (optik, kinetik, listrik, adsorpsi, koagulasi dan dialisis)</w:t>
      </w:r>
    </w:p>
    <w:p w14:paraId="7354EFFC" w14:textId="25D97C4A" w:rsidR="001A3191" w:rsidRDefault="001A3191" w:rsidP="001A3191">
      <w:pPr>
        <w:pStyle w:val="BodytextIndented"/>
        <w:ind w:firstLine="0"/>
        <w:rPr>
          <w:lang w:val="id-ID"/>
        </w:rPr>
      </w:pPr>
      <w:r>
        <w:rPr>
          <w:lang w:val="id-ID"/>
        </w:rPr>
        <w:t>3.14.5 Menjelaskan proses pembuatan koloid di laboratorium</w:t>
      </w:r>
    </w:p>
    <w:p w14:paraId="168FCDDE" w14:textId="4BEEA0B5" w:rsidR="001A3191" w:rsidRDefault="001A3191" w:rsidP="001A3191">
      <w:pPr>
        <w:pStyle w:val="BodytextIndented"/>
        <w:ind w:firstLine="0"/>
        <w:rPr>
          <w:lang w:val="id-ID"/>
        </w:rPr>
      </w:pPr>
      <w:r>
        <w:rPr>
          <w:lang w:val="id-ID"/>
        </w:rPr>
        <w:t>3.14.6 Menganalisis peranan koloid dalam kehidupan sehari-hari</w:t>
      </w:r>
    </w:p>
    <w:p w14:paraId="2381F708" w14:textId="1C981F71" w:rsidR="001A3191" w:rsidRDefault="001A3191" w:rsidP="001A3191">
      <w:pPr>
        <w:pStyle w:val="BodytextIndented"/>
        <w:ind w:firstLine="0"/>
        <w:rPr>
          <w:lang w:val="id-ID"/>
        </w:rPr>
      </w:pPr>
      <w:r>
        <w:rPr>
          <w:lang w:val="id-ID"/>
        </w:rPr>
        <w:lastRenderedPageBreak/>
        <w:t>4.14.1 Melakukan proses pembuatan koloid dalam kehidupan sehari-hari</w:t>
      </w:r>
    </w:p>
    <w:p w14:paraId="6DF28695" w14:textId="77777777" w:rsidR="008478D2" w:rsidRDefault="008478D2" w:rsidP="001A3191">
      <w:pPr>
        <w:pStyle w:val="BodytextIndented"/>
        <w:ind w:firstLine="0"/>
        <w:rPr>
          <w:lang w:val="id-ID"/>
        </w:rPr>
      </w:pPr>
    </w:p>
    <w:p w14:paraId="231B3208" w14:textId="77777777" w:rsidR="00E8028D" w:rsidRDefault="008478D2" w:rsidP="001A3191">
      <w:pPr>
        <w:pStyle w:val="BodytextIndented"/>
        <w:ind w:firstLine="0"/>
        <w:rPr>
          <w:i/>
          <w:lang w:val="id-ID"/>
        </w:rPr>
      </w:pPr>
      <w:r>
        <w:rPr>
          <w:lang w:val="id-ID"/>
        </w:rPr>
        <w:t xml:space="preserve">3.1.3 </w:t>
      </w:r>
      <w:r w:rsidRPr="008478D2">
        <w:rPr>
          <w:i/>
          <w:lang w:val="id-ID"/>
        </w:rPr>
        <w:t>Pengembangan kerangka konseptual</w:t>
      </w:r>
    </w:p>
    <w:p w14:paraId="0C22027C" w14:textId="655B18B2" w:rsidR="008478D2" w:rsidRDefault="008478D2" w:rsidP="001A3191">
      <w:pPr>
        <w:pStyle w:val="BodytextIndented"/>
        <w:ind w:firstLine="0"/>
        <w:rPr>
          <w:lang w:val="id-ID"/>
        </w:rPr>
      </w:pPr>
      <w:r>
        <w:rPr>
          <w:lang w:val="id-ID"/>
        </w:rPr>
        <w:t>Tahap pengembangan kerangka konseptual dilakukan dengan cara mengidentifikasi, merinci, dan menyusun konsep-konsep utama pada materi sistem koloid. Berdasarkan hasil analisis konsep yang telah dilakukan, diperoleh hasil bahwa konsep utama yang harus dikuasai oleh peserta didik antara lain: campuran, campuran homogen, campuran heterogen, koloid, suspensi, larutan, koloid liofob dan liofil, koloid hidrofil dan hidrofob, fase terdispersi, fase pendispersi, sol, emulsi, aerosol, buih, efek Tyndall, gerak Brown, adsorpsi, dialisis, elektroforesis dan koagulasi.</w:t>
      </w:r>
    </w:p>
    <w:p w14:paraId="092D3856" w14:textId="77777777" w:rsidR="008478D2" w:rsidRDefault="008478D2" w:rsidP="001A3191">
      <w:pPr>
        <w:pStyle w:val="BodytextIndented"/>
        <w:ind w:firstLine="0"/>
        <w:rPr>
          <w:lang w:val="id-ID"/>
        </w:rPr>
      </w:pPr>
    </w:p>
    <w:p w14:paraId="21B8962D" w14:textId="693AEE8D" w:rsidR="008478D2" w:rsidRDefault="008478D2" w:rsidP="001A3191">
      <w:pPr>
        <w:pStyle w:val="BodytextIndented"/>
        <w:ind w:firstLine="0"/>
        <w:rPr>
          <w:i/>
          <w:lang w:val="id-ID"/>
        </w:rPr>
      </w:pPr>
      <w:r>
        <w:rPr>
          <w:lang w:val="id-ID"/>
        </w:rPr>
        <w:t xml:space="preserve">3.2 </w:t>
      </w:r>
      <w:r w:rsidRPr="008478D2">
        <w:rPr>
          <w:i/>
          <w:lang w:val="id-ID"/>
        </w:rPr>
        <w:t>Tahap pembentukan prototipe</w:t>
      </w:r>
      <w:r>
        <w:rPr>
          <w:lang w:val="id-ID"/>
        </w:rPr>
        <w:t xml:space="preserve"> </w:t>
      </w:r>
      <w:r w:rsidRPr="008478D2">
        <w:rPr>
          <w:i/>
          <w:lang w:val="id-ID"/>
        </w:rPr>
        <w:t>(prototyping stage)</w:t>
      </w:r>
    </w:p>
    <w:p w14:paraId="14DE7782" w14:textId="359B795D" w:rsidR="008478D2" w:rsidRDefault="008478D2" w:rsidP="001A3191">
      <w:pPr>
        <w:pStyle w:val="BodytextIndented"/>
        <w:ind w:firstLine="0"/>
        <w:rPr>
          <w:i/>
          <w:lang w:val="id-ID"/>
        </w:rPr>
      </w:pPr>
      <w:r>
        <w:rPr>
          <w:lang w:val="id-ID"/>
        </w:rPr>
        <w:t xml:space="preserve">3.2.1 </w:t>
      </w:r>
      <w:r w:rsidRPr="008478D2">
        <w:rPr>
          <w:i/>
          <w:lang w:val="id-ID"/>
        </w:rPr>
        <w:t>Prototype I</w:t>
      </w:r>
    </w:p>
    <w:p w14:paraId="72CF62EA" w14:textId="0A537956" w:rsidR="00E8028D" w:rsidRDefault="00E8028D" w:rsidP="001A3191">
      <w:pPr>
        <w:pStyle w:val="BodytextIndented"/>
        <w:ind w:firstLine="0"/>
        <w:rPr>
          <w:lang w:val="id-ID"/>
        </w:rPr>
      </w:pPr>
      <w:r>
        <w:rPr>
          <w:lang w:val="id-ID"/>
        </w:rPr>
        <w:t xml:space="preserve">Prototype I merupakan hasil dari perancangan yang direalisasikan menjadi suatu produk sehingga diperoleh bahan ajar modul sistem koloid berbasis inkuiri terbimbing yang dilengkapi soal-soal tipe HOTS. Prototipe I terdiri dari petunjuk penggunaan modul, rumusan tujuan pembelajaran yang spesifik, </w:t>
      </w:r>
      <w:r w:rsidR="00C15AA2">
        <w:rPr>
          <w:lang w:val="id-ID"/>
        </w:rPr>
        <w:t xml:space="preserve">lembaran kegiatan,  lembaran kerja, lembaran evaluasi, kunci lembaran </w:t>
      </w:r>
      <w:r w:rsidR="00925BA3">
        <w:rPr>
          <w:lang w:val="id-ID"/>
        </w:rPr>
        <w:t>kerja, kunci lembaran evaluasi [9].</w:t>
      </w:r>
    </w:p>
    <w:p w14:paraId="7C71AD97" w14:textId="75818763" w:rsidR="00C15AA2" w:rsidRDefault="00C15AA2" w:rsidP="001A3191">
      <w:pPr>
        <w:pStyle w:val="BodytextIndented"/>
        <w:ind w:firstLine="0"/>
        <w:rPr>
          <w:i/>
          <w:lang w:val="id-ID"/>
        </w:rPr>
      </w:pPr>
      <w:r>
        <w:rPr>
          <w:lang w:val="id-ID"/>
        </w:rPr>
        <w:t xml:space="preserve">3.2.2 </w:t>
      </w:r>
      <w:r w:rsidRPr="00C15AA2">
        <w:rPr>
          <w:i/>
          <w:lang w:val="id-ID"/>
        </w:rPr>
        <w:t>Prototype II</w:t>
      </w:r>
    </w:p>
    <w:p w14:paraId="7E4C58FA" w14:textId="0CD93700" w:rsidR="00C15AA2" w:rsidRDefault="00C15AA2" w:rsidP="001A3191">
      <w:pPr>
        <w:pStyle w:val="BodytextIndented"/>
        <w:ind w:firstLine="0"/>
        <w:rPr>
          <w:lang w:val="id-ID"/>
        </w:rPr>
      </w:pPr>
      <w:r>
        <w:rPr>
          <w:lang w:val="id-ID"/>
        </w:rPr>
        <w:t>Pada tahap ini dilakukan evaluasi formatif berupa evaluasi diri sendiri (</w:t>
      </w:r>
      <w:r w:rsidRPr="00C15AA2">
        <w:rPr>
          <w:i/>
          <w:lang w:val="id-ID"/>
        </w:rPr>
        <w:t>self evaluation</w:t>
      </w:r>
      <w:r>
        <w:rPr>
          <w:lang w:val="id-ID"/>
        </w:rPr>
        <w:t>). Hal yang dilakukan adalah melihat kesalahan seperti penggunaan gambar, pertanyaan kunci dan kelengkapan komponen yang harus ada didalam modul. Jika terdapat bagian yang kurang dilakukan revisi dan menghasilkan prototipe II yang telah direvisi.</w:t>
      </w:r>
    </w:p>
    <w:p w14:paraId="792EA0BC" w14:textId="4C7B66C1" w:rsidR="00C15AA2" w:rsidRPr="00A90196" w:rsidRDefault="00C15AA2" w:rsidP="001A3191">
      <w:pPr>
        <w:pStyle w:val="BodytextIndented"/>
        <w:ind w:firstLine="0"/>
        <w:rPr>
          <w:i/>
          <w:lang w:val="id-ID"/>
        </w:rPr>
      </w:pPr>
      <w:r>
        <w:rPr>
          <w:lang w:val="id-ID"/>
        </w:rPr>
        <w:t xml:space="preserve">3.2.3 </w:t>
      </w:r>
      <w:r w:rsidRPr="00A90196">
        <w:rPr>
          <w:i/>
          <w:lang w:val="id-ID"/>
        </w:rPr>
        <w:t>Prototype III</w:t>
      </w:r>
    </w:p>
    <w:p w14:paraId="7B9A6DFA" w14:textId="0E3A7345" w:rsidR="00B430EC" w:rsidRDefault="00C15AA2" w:rsidP="001A3191">
      <w:pPr>
        <w:pStyle w:val="BodytextIndented"/>
        <w:ind w:firstLine="0"/>
        <w:rPr>
          <w:lang w:val="id-ID"/>
        </w:rPr>
      </w:pPr>
      <w:r>
        <w:rPr>
          <w:lang w:val="id-ID"/>
        </w:rPr>
        <w:t>Pada tahap ini dilakukan evaluasi formatif berupa penilaian para ahli (</w:t>
      </w:r>
      <w:r w:rsidRPr="00C15AA2">
        <w:rPr>
          <w:i/>
          <w:lang w:val="id-ID"/>
        </w:rPr>
        <w:t>expert review</w:t>
      </w:r>
      <w:r>
        <w:rPr>
          <w:lang w:val="id-ID"/>
        </w:rPr>
        <w:t>) dan uji coba satu-satu (</w:t>
      </w:r>
      <w:r w:rsidRPr="00C15AA2">
        <w:rPr>
          <w:i/>
          <w:lang w:val="id-ID"/>
        </w:rPr>
        <w:t>one to one evaluation</w:t>
      </w:r>
      <w:r>
        <w:rPr>
          <w:lang w:val="id-ID"/>
        </w:rPr>
        <w:t>) pada prototype II.</w:t>
      </w:r>
      <w:r w:rsidR="00841889">
        <w:rPr>
          <w:lang w:val="id-ID"/>
        </w:rPr>
        <w:t xml:space="preserve"> Uji validitas merupakan penilaian terhadap rancangan suatu produk. Penliaian dibagi menjadi</w:t>
      </w:r>
      <w:r w:rsidR="005C60BF">
        <w:rPr>
          <w:lang w:val="id-ID"/>
        </w:rPr>
        <w:t xml:space="preserve"> beberapa komponen yang terdiri dari kelayakan isi, kelayakan konstruksi, komponen kebahasaan dan komponen kegrafisan. Validasi dilakukan oleh 2 orang dosen kimia FMIPA UNP dan 3 orang guru kimia</w:t>
      </w:r>
      <w:r w:rsidR="00AB7962">
        <w:rPr>
          <w:lang w:val="id-ID"/>
        </w:rPr>
        <w:t xml:space="preserve">. </w:t>
      </w:r>
      <w:r w:rsidR="00364CB5">
        <w:rPr>
          <w:lang w:val="id-ID"/>
        </w:rPr>
        <w:t>Dibawah ini terdapat tabel hasil analisis validitas oleh validator.</w:t>
      </w:r>
    </w:p>
    <w:p w14:paraId="2015478C" w14:textId="77777777" w:rsidR="00364CB5" w:rsidRDefault="00364CB5" w:rsidP="001A3191">
      <w:pPr>
        <w:pStyle w:val="BodytextIndented"/>
        <w:ind w:firstLine="0"/>
        <w:rPr>
          <w:lang w:val="id-ID"/>
        </w:rPr>
      </w:pPr>
    </w:p>
    <w:p w14:paraId="10954903" w14:textId="2E7C18B6" w:rsidR="00B430EC" w:rsidRDefault="00B430EC" w:rsidP="00B430EC">
      <w:pPr>
        <w:pStyle w:val="BodytextIndented"/>
        <w:ind w:left="1702" w:firstLine="0"/>
        <w:rPr>
          <w:lang w:val="id-ID"/>
        </w:rPr>
      </w:pPr>
      <w:r>
        <w:rPr>
          <w:lang w:val="id-ID"/>
        </w:rPr>
        <w:t xml:space="preserve">    Tabel 2. Hasil Analisis Data Validitas Oleh Validator</w:t>
      </w:r>
    </w:p>
    <w:tbl>
      <w:tblPr>
        <w:tblW w:w="5160" w:type="dxa"/>
        <w:tblInd w:w="1962" w:type="dxa"/>
        <w:tblLook w:val="04A0" w:firstRow="1" w:lastRow="0" w:firstColumn="1" w:lastColumn="0" w:noHBand="0" w:noVBand="1"/>
      </w:tblPr>
      <w:tblGrid>
        <w:gridCol w:w="2280"/>
        <w:gridCol w:w="960"/>
        <w:gridCol w:w="1920"/>
      </w:tblGrid>
      <w:tr w:rsidR="006A77E1" w:rsidRPr="006A77E1" w14:paraId="5F514653" w14:textId="77777777" w:rsidTr="00E45D1E">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217F6" w14:textId="77777777" w:rsidR="006A77E1" w:rsidRPr="006A77E1" w:rsidRDefault="006A77E1" w:rsidP="00E45D1E">
            <w:pPr>
              <w:jc w:val="center"/>
              <w:rPr>
                <w:rFonts w:ascii="Times New Roman" w:hAnsi="Times New Roman"/>
                <w:color w:val="000000"/>
                <w:szCs w:val="22"/>
                <w:lang w:val="id-ID" w:eastAsia="id-ID"/>
              </w:rPr>
            </w:pPr>
            <w:r w:rsidRPr="006A77E1">
              <w:rPr>
                <w:rFonts w:ascii="Times New Roman" w:hAnsi="Times New Roman"/>
                <w:color w:val="000000"/>
                <w:szCs w:val="22"/>
                <w:lang w:val="id-ID" w:eastAsia="id-ID"/>
              </w:rPr>
              <w:t>Aspek yang dinilai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5E06AA" w14:textId="77777777" w:rsidR="006A77E1" w:rsidRPr="006A77E1" w:rsidRDefault="006A77E1" w:rsidP="00E45D1E">
            <w:pPr>
              <w:jc w:val="center"/>
              <w:rPr>
                <w:rFonts w:ascii="Times New Roman" w:hAnsi="Times New Roman"/>
                <w:color w:val="000000"/>
                <w:szCs w:val="22"/>
                <w:lang w:val="id-ID" w:eastAsia="id-ID"/>
              </w:rPr>
            </w:pPr>
            <w:r w:rsidRPr="006A77E1">
              <w:rPr>
                <w:rFonts w:ascii="Times New Roman" w:hAnsi="Times New Roman"/>
                <w:color w:val="000000"/>
                <w:szCs w:val="22"/>
                <w:lang w:val="id-ID" w:eastAsia="id-ID"/>
              </w:rPr>
              <w:t>K</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0632A0D9" w14:textId="77777777" w:rsidR="006A77E1" w:rsidRPr="006A77E1" w:rsidRDefault="006A77E1" w:rsidP="00E45D1E">
            <w:pPr>
              <w:jc w:val="center"/>
              <w:rPr>
                <w:rFonts w:ascii="Times New Roman" w:hAnsi="Times New Roman"/>
                <w:color w:val="000000"/>
                <w:szCs w:val="22"/>
                <w:lang w:val="id-ID" w:eastAsia="id-ID"/>
              </w:rPr>
            </w:pPr>
            <w:r w:rsidRPr="006A77E1">
              <w:rPr>
                <w:rFonts w:ascii="Times New Roman" w:hAnsi="Times New Roman"/>
                <w:color w:val="000000"/>
                <w:szCs w:val="22"/>
                <w:lang w:val="id-ID" w:eastAsia="id-ID"/>
              </w:rPr>
              <w:t>Kategori Kevalidan</w:t>
            </w:r>
          </w:p>
        </w:tc>
      </w:tr>
      <w:tr w:rsidR="006A77E1" w:rsidRPr="006A77E1" w14:paraId="0EDB47A3" w14:textId="77777777" w:rsidTr="006A77E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C03BF69" w14:textId="77777777" w:rsidR="006A77E1" w:rsidRPr="006A77E1" w:rsidRDefault="006A77E1" w:rsidP="006A77E1">
            <w:pPr>
              <w:rPr>
                <w:rFonts w:ascii="Times New Roman" w:hAnsi="Times New Roman"/>
                <w:color w:val="000000"/>
                <w:szCs w:val="22"/>
                <w:lang w:val="id-ID" w:eastAsia="id-ID"/>
              </w:rPr>
            </w:pPr>
            <w:r w:rsidRPr="006A77E1">
              <w:rPr>
                <w:rFonts w:ascii="Times New Roman" w:hAnsi="Times New Roman"/>
                <w:color w:val="000000"/>
                <w:szCs w:val="22"/>
                <w:lang w:val="id-ID" w:eastAsia="id-ID"/>
              </w:rPr>
              <w:t>Kelayakan isi</w:t>
            </w:r>
          </w:p>
        </w:tc>
        <w:tc>
          <w:tcPr>
            <w:tcW w:w="960" w:type="dxa"/>
            <w:tcBorders>
              <w:top w:val="nil"/>
              <w:left w:val="nil"/>
              <w:bottom w:val="single" w:sz="4" w:space="0" w:color="auto"/>
              <w:right w:val="single" w:sz="4" w:space="0" w:color="auto"/>
            </w:tcBorders>
            <w:shd w:val="clear" w:color="auto" w:fill="auto"/>
            <w:noWrap/>
            <w:vAlign w:val="bottom"/>
            <w:hideMark/>
          </w:tcPr>
          <w:p w14:paraId="46D2F024" w14:textId="77777777" w:rsidR="006A77E1" w:rsidRPr="006A77E1" w:rsidRDefault="006A77E1" w:rsidP="006A77E1">
            <w:pPr>
              <w:jc w:val="right"/>
              <w:rPr>
                <w:rFonts w:ascii="Times New Roman" w:hAnsi="Times New Roman"/>
                <w:color w:val="000000"/>
                <w:szCs w:val="22"/>
                <w:lang w:val="id-ID" w:eastAsia="id-ID"/>
              </w:rPr>
            </w:pPr>
            <w:r w:rsidRPr="006A77E1">
              <w:rPr>
                <w:rFonts w:ascii="Times New Roman" w:hAnsi="Times New Roman"/>
                <w:color w:val="000000"/>
                <w:szCs w:val="22"/>
                <w:lang w:val="id-ID" w:eastAsia="id-ID"/>
              </w:rPr>
              <w:t>0,87</w:t>
            </w:r>
          </w:p>
        </w:tc>
        <w:tc>
          <w:tcPr>
            <w:tcW w:w="1920" w:type="dxa"/>
            <w:tcBorders>
              <w:top w:val="nil"/>
              <w:left w:val="nil"/>
              <w:bottom w:val="single" w:sz="4" w:space="0" w:color="auto"/>
              <w:right w:val="single" w:sz="4" w:space="0" w:color="auto"/>
            </w:tcBorders>
            <w:shd w:val="clear" w:color="auto" w:fill="auto"/>
            <w:noWrap/>
            <w:vAlign w:val="bottom"/>
            <w:hideMark/>
          </w:tcPr>
          <w:p w14:paraId="25537C7B" w14:textId="77777777" w:rsidR="006A77E1" w:rsidRPr="006A77E1" w:rsidRDefault="006A77E1" w:rsidP="006A77E1">
            <w:pPr>
              <w:rPr>
                <w:rFonts w:ascii="Times New Roman" w:hAnsi="Times New Roman"/>
                <w:color w:val="000000"/>
                <w:szCs w:val="22"/>
                <w:lang w:val="id-ID" w:eastAsia="id-ID"/>
              </w:rPr>
            </w:pPr>
            <w:r w:rsidRPr="006A77E1">
              <w:rPr>
                <w:rFonts w:ascii="Times New Roman" w:hAnsi="Times New Roman"/>
                <w:color w:val="000000"/>
                <w:szCs w:val="22"/>
                <w:lang w:val="id-ID" w:eastAsia="id-ID"/>
              </w:rPr>
              <w:t>Sangat tinggi</w:t>
            </w:r>
          </w:p>
        </w:tc>
      </w:tr>
      <w:tr w:rsidR="006A77E1" w:rsidRPr="006A77E1" w14:paraId="701586A0" w14:textId="77777777" w:rsidTr="006A77E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D580099" w14:textId="77777777" w:rsidR="006A77E1" w:rsidRPr="006A77E1" w:rsidRDefault="006A77E1" w:rsidP="006A77E1">
            <w:pPr>
              <w:rPr>
                <w:rFonts w:ascii="Times New Roman" w:hAnsi="Times New Roman"/>
                <w:color w:val="000000"/>
                <w:szCs w:val="22"/>
                <w:lang w:val="id-ID" w:eastAsia="id-ID"/>
              </w:rPr>
            </w:pPr>
            <w:r w:rsidRPr="006A77E1">
              <w:rPr>
                <w:rFonts w:ascii="Times New Roman" w:hAnsi="Times New Roman"/>
                <w:color w:val="000000"/>
                <w:szCs w:val="22"/>
                <w:lang w:val="id-ID" w:eastAsia="id-ID"/>
              </w:rPr>
              <w:t>Kelayakan konstruksi</w:t>
            </w:r>
          </w:p>
        </w:tc>
        <w:tc>
          <w:tcPr>
            <w:tcW w:w="960" w:type="dxa"/>
            <w:tcBorders>
              <w:top w:val="nil"/>
              <w:left w:val="nil"/>
              <w:bottom w:val="single" w:sz="4" w:space="0" w:color="auto"/>
              <w:right w:val="single" w:sz="4" w:space="0" w:color="auto"/>
            </w:tcBorders>
            <w:shd w:val="clear" w:color="auto" w:fill="auto"/>
            <w:noWrap/>
            <w:vAlign w:val="bottom"/>
            <w:hideMark/>
          </w:tcPr>
          <w:p w14:paraId="041BB2E5" w14:textId="77777777" w:rsidR="006A77E1" w:rsidRPr="006A77E1" w:rsidRDefault="006A77E1" w:rsidP="006A77E1">
            <w:pPr>
              <w:jc w:val="right"/>
              <w:rPr>
                <w:rFonts w:ascii="Times New Roman" w:hAnsi="Times New Roman"/>
                <w:color w:val="000000"/>
                <w:szCs w:val="22"/>
                <w:lang w:val="id-ID" w:eastAsia="id-ID"/>
              </w:rPr>
            </w:pPr>
            <w:r w:rsidRPr="006A77E1">
              <w:rPr>
                <w:rFonts w:ascii="Times New Roman" w:hAnsi="Times New Roman"/>
                <w:color w:val="000000"/>
                <w:szCs w:val="22"/>
                <w:lang w:val="id-ID" w:eastAsia="id-ID"/>
              </w:rPr>
              <w:t>0,88</w:t>
            </w:r>
          </w:p>
        </w:tc>
        <w:tc>
          <w:tcPr>
            <w:tcW w:w="1920" w:type="dxa"/>
            <w:tcBorders>
              <w:top w:val="nil"/>
              <w:left w:val="nil"/>
              <w:bottom w:val="single" w:sz="4" w:space="0" w:color="auto"/>
              <w:right w:val="single" w:sz="4" w:space="0" w:color="auto"/>
            </w:tcBorders>
            <w:shd w:val="clear" w:color="auto" w:fill="auto"/>
            <w:noWrap/>
            <w:vAlign w:val="bottom"/>
            <w:hideMark/>
          </w:tcPr>
          <w:p w14:paraId="35AAAF58" w14:textId="77777777" w:rsidR="006A77E1" w:rsidRPr="006A77E1" w:rsidRDefault="006A77E1" w:rsidP="006A77E1">
            <w:pPr>
              <w:rPr>
                <w:rFonts w:ascii="Times New Roman" w:hAnsi="Times New Roman"/>
                <w:color w:val="000000"/>
                <w:szCs w:val="22"/>
                <w:lang w:val="id-ID" w:eastAsia="id-ID"/>
              </w:rPr>
            </w:pPr>
            <w:r w:rsidRPr="006A77E1">
              <w:rPr>
                <w:rFonts w:ascii="Times New Roman" w:hAnsi="Times New Roman"/>
                <w:color w:val="000000"/>
                <w:szCs w:val="22"/>
                <w:lang w:val="id-ID" w:eastAsia="id-ID"/>
              </w:rPr>
              <w:t>Sangat tinggi</w:t>
            </w:r>
          </w:p>
        </w:tc>
      </w:tr>
      <w:tr w:rsidR="006A77E1" w:rsidRPr="006A77E1" w14:paraId="13779779" w14:textId="77777777" w:rsidTr="006A77E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4DAA928" w14:textId="77777777" w:rsidR="006A77E1" w:rsidRPr="006A77E1" w:rsidRDefault="006A77E1" w:rsidP="006A77E1">
            <w:pPr>
              <w:rPr>
                <w:rFonts w:ascii="Times New Roman" w:hAnsi="Times New Roman"/>
                <w:color w:val="000000"/>
                <w:szCs w:val="22"/>
                <w:lang w:val="id-ID" w:eastAsia="id-ID"/>
              </w:rPr>
            </w:pPr>
            <w:r w:rsidRPr="006A77E1">
              <w:rPr>
                <w:rFonts w:ascii="Times New Roman" w:hAnsi="Times New Roman"/>
                <w:color w:val="000000"/>
                <w:szCs w:val="22"/>
                <w:lang w:val="id-ID" w:eastAsia="id-ID"/>
              </w:rPr>
              <w:t>Komponen kebahasaan</w:t>
            </w:r>
          </w:p>
        </w:tc>
        <w:tc>
          <w:tcPr>
            <w:tcW w:w="960" w:type="dxa"/>
            <w:tcBorders>
              <w:top w:val="nil"/>
              <w:left w:val="nil"/>
              <w:bottom w:val="single" w:sz="4" w:space="0" w:color="auto"/>
              <w:right w:val="single" w:sz="4" w:space="0" w:color="auto"/>
            </w:tcBorders>
            <w:shd w:val="clear" w:color="auto" w:fill="auto"/>
            <w:noWrap/>
            <w:vAlign w:val="bottom"/>
            <w:hideMark/>
          </w:tcPr>
          <w:p w14:paraId="53980EC4" w14:textId="77777777" w:rsidR="006A77E1" w:rsidRPr="006A77E1" w:rsidRDefault="006A77E1" w:rsidP="006A77E1">
            <w:pPr>
              <w:jc w:val="right"/>
              <w:rPr>
                <w:rFonts w:ascii="Times New Roman" w:hAnsi="Times New Roman"/>
                <w:color w:val="000000"/>
                <w:szCs w:val="22"/>
                <w:lang w:val="id-ID" w:eastAsia="id-ID"/>
              </w:rPr>
            </w:pPr>
            <w:r w:rsidRPr="006A77E1">
              <w:rPr>
                <w:rFonts w:ascii="Times New Roman" w:hAnsi="Times New Roman"/>
                <w:color w:val="000000"/>
                <w:szCs w:val="22"/>
                <w:lang w:val="id-ID" w:eastAsia="id-ID"/>
              </w:rPr>
              <w:t>0,94</w:t>
            </w:r>
          </w:p>
        </w:tc>
        <w:tc>
          <w:tcPr>
            <w:tcW w:w="1920" w:type="dxa"/>
            <w:tcBorders>
              <w:top w:val="nil"/>
              <w:left w:val="nil"/>
              <w:bottom w:val="single" w:sz="4" w:space="0" w:color="auto"/>
              <w:right w:val="single" w:sz="4" w:space="0" w:color="auto"/>
            </w:tcBorders>
            <w:shd w:val="clear" w:color="auto" w:fill="auto"/>
            <w:noWrap/>
            <w:vAlign w:val="bottom"/>
            <w:hideMark/>
          </w:tcPr>
          <w:p w14:paraId="0B7B47A1" w14:textId="77777777" w:rsidR="006A77E1" w:rsidRPr="006A77E1" w:rsidRDefault="006A77E1" w:rsidP="006A77E1">
            <w:pPr>
              <w:rPr>
                <w:rFonts w:ascii="Times New Roman" w:hAnsi="Times New Roman"/>
                <w:color w:val="000000"/>
                <w:szCs w:val="22"/>
                <w:lang w:val="id-ID" w:eastAsia="id-ID"/>
              </w:rPr>
            </w:pPr>
            <w:r w:rsidRPr="006A77E1">
              <w:rPr>
                <w:rFonts w:ascii="Times New Roman" w:hAnsi="Times New Roman"/>
                <w:color w:val="000000"/>
                <w:szCs w:val="22"/>
                <w:lang w:val="id-ID" w:eastAsia="id-ID"/>
              </w:rPr>
              <w:t>Sangat tinggi</w:t>
            </w:r>
          </w:p>
        </w:tc>
      </w:tr>
      <w:tr w:rsidR="006A77E1" w:rsidRPr="006A77E1" w14:paraId="11813653" w14:textId="77777777" w:rsidTr="006A77E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DFAC855" w14:textId="77777777" w:rsidR="006A77E1" w:rsidRPr="006A77E1" w:rsidRDefault="006A77E1" w:rsidP="006A77E1">
            <w:pPr>
              <w:rPr>
                <w:rFonts w:ascii="Times New Roman" w:hAnsi="Times New Roman"/>
                <w:color w:val="000000"/>
                <w:szCs w:val="22"/>
                <w:lang w:val="id-ID" w:eastAsia="id-ID"/>
              </w:rPr>
            </w:pPr>
            <w:r w:rsidRPr="006A77E1">
              <w:rPr>
                <w:rFonts w:ascii="Times New Roman" w:hAnsi="Times New Roman"/>
                <w:color w:val="000000"/>
                <w:szCs w:val="22"/>
                <w:lang w:val="id-ID" w:eastAsia="id-ID"/>
              </w:rPr>
              <w:t>Komponen kegrafisan</w:t>
            </w:r>
          </w:p>
        </w:tc>
        <w:tc>
          <w:tcPr>
            <w:tcW w:w="960" w:type="dxa"/>
            <w:tcBorders>
              <w:top w:val="nil"/>
              <w:left w:val="nil"/>
              <w:bottom w:val="single" w:sz="4" w:space="0" w:color="auto"/>
              <w:right w:val="single" w:sz="4" w:space="0" w:color="auto"/>
            </w:tcBorders>
            <w:shd w:val="clear" w:color="auto" w:fill="auto"/>
            <w:noWrap/>
            <w:vAlign w:val="bottom"/>
            <w:hideMark/>
          </w:tcPr>
          <w:p w14:paraId="48E45ABE" w14:textId="77777777" w:rsidR="006A77E1" w:rsidRPr="006A77E1" w:rsidRDefault="006A77E1" w:rsidP="006A77E1">
            <w:pPr>
              <w:jc w:val="right"/>
              <w:rPr>
                <w:rFonts w:ascii="Times New Roman" w:hAnsi="Times New Roman"/>
                <w:color w:val="000000"/>
                <w:szCs w:val="22"/>
                <w:lang w:val="id-ID" w:eastAsia="id-ID"/>
              </w:rPr>
            </w:pPr>
            <w:r w:rsidRPr="006A77E1">
              <w:rPr>
                <w:rFonts w:ascii="Times New Roman" w:hAnsi="Times New Roman"/>
                <w:color w:val="000000"/>
                <w:szCs w:val="22"/>
                <w:lang w:val="id-ID" w:eastAsia="id-ID"/>
              </w:rPr>
              <w:t>0,91</w:t>
            </w:r>
          </w:p>
        </w:tc>
        <w:tc>
          <w:tcPr>
            <w:tcW w:w="1920" w:type="dxa"/>
            <w:tcBorders>
              <w:top w:val="nil"/>
              <w:left w:val="nil"/>
              <w:bottom w:val="single" w:sz="4" w:space="0" w:color="auto"/>
              <w:right w:val="single" w:sz="4" w:space="0" w:color="auto"/>
            </w:tcBorders>
            <w:shd w:val="clear" w:color="auto" w:fill="auto"/>
            <w:noWrap/>
            <w:vAlign w:val="bottom"/>
            <w:hideMark/>
          </w:tcPr>
          <w:p w14:paraId="7B79FA38" w14:textId="77777777" w:rsidR="006A77E1" w:rsidRPr="006A77E1" w:rsidRDefault="006A77E1" w:rsidP="006A77E1">
            <w:pPr>
              <w:rPr>
                <w:rFonts w:ascii="Times New Roman" w:hAnsi="Times New Roman"/>
                <w:color w:val="000000"/>
                <w:szCs w:val="22"/>
                <w:lang w:val="id-ID" w:eastAsia="id-ID"/>
              </w:rPr>
            </w:pPr>
            <w:r w:rsidRPr="006A77E1">
              <w:rPr>
                <w:rFonts w:ascii="Times New Roman" w:hAnsi="Times New Roman"/>
                <w:color w:val="000000"/>
                <w:szCs w:val="22"/>
                <w:lang w:val="id-ID" w:eastAsia="id-ID"/>
              </w:rPr>
              <w:t>Sangat tinggi</w:t>
            </w:r>
          </w:p>
        </w:tc>
      </w:tr>
      <w:tr w:rsidR="006A77E1" w:rsidRPr="006A77E1" w14:paraId="0B61A4E4" w14:textId="77777777" w:rsidTr="006A77E1">
        <w:trPr>
          <w:trHeight w:val="3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50DCAEC" w14:textId="77777777" w:rsidR="006A77E1" w:rsidRPr="006A77E1" w:rsidRDefault="006A77E1" w:rsidP="006A77E1">
            <w:pPr>
              <w:rPr>
                <w:rFonts w:ascii="Times New Roman" w:hAnsi="Times New Roman"/>
                <w:color w:val="000000"/>
                <w:szCs w:val="22"/>
                <w:lang w:val="id-ID" w:eastAsia="id-ID"/>
              </w:rPr>
            </w:pPr>
            <w:r w:rsidRPr="006A77E1">
              <w:rPr>
                <w:rFonts w:ascii="Times New Roman" w:hAnsi="Times New Roman"/>
                <w:color w:val="000000"/>
                <w:szCs w:val="22"/>
                <w:lang w:val="id-ID" w:eastAsia="id-ID"/>
              </w:rPr>
              <w:t>Rata- rata</w:t>
            </w:r>
          </w:p>
        </w:tc>
        <w:tc>
          <w:tcPr>
            <w:tcW w:w="960" w:type="dxa"/>
            <w:tcBorders>
              <w:top w:val="nil"/>
              <w:left w:val="nil"/>
              <w:bottom w:val="single" w:sz="4" w:space="0" w:color="auto"/>
              <w:right w:val="single" w:sz="4" w:space="0" w:color="auto"/>
            </w:tcBorders>
            <w:shd w:val="clear" w:color="auto" w:fill="auto"/>
            <w:noWrap/>
            <w:vAlign w:val="bottom"/>
            <w:hideMark/>
          </w:tcPr>
          <w:p w14:paraId="1D2E7F20" w14:textId="77777777" w:rsidR="006A77E1" w:rsidRPr="006A77E1" w:rsidRDefault="006A77E1" w:rsidP="006A77E1">
            <w:pPr>
              <w:jc w:val="right"/>
              <w:rPr>
                <w:rFonts w:ascii="Times New Roman" w:hAnsi="Times New Roman"/>
                <w:color w:val="000000"/>
                <w:szCs w:val="22"/>
                <w:lang w:val="id-ID" w:eastAsia="id-ID"/>
              </w:rPr>
            </w:pPr>
            <w:r w:rsidRPr="006A77E1">
              <w:rPr>
                <w:rFonts w:ascii="Times New Roman" w:hAnsi="Times New Roman"/>
                <w:color w:val="000000"/>
                <w:szCs w:val="22"/>
                <w:lang w:val="id-ID" w:eastAsia="id-ID"/>
              </w:rPr>
              <w:t>0,9</w:t>
            </w:r>
          </w:p>
        </w:tc>
        <w:tc>
          <w:tcPr>
            <w:tcW w:w="1920" w:type="dxa"/>
            <w:tcBorders>
              <w:top w:val="nil"/>
              <w:left w:val="nil"/>
              <w:bottom w:val="single" w:sz="4" w:space="0" w:color="auto"/>
              <w:right w:val="single" w:sz="4" w:space="0" w:color="auto"/>
            </w:tcBorders>
            <w:shd w:val="clear" w:color="auto" w:fill="auto"/>
            <w:noWrap/>
            <w:vAlign w:val="bottom"/>
            <w:hideMark/>
          </w:tcPr>
          <w:p w14:paraId="1BCFBBBB" w14:textId="77777777" w:rsidR="006A77E1" w:rsidRPr="006A77E1" w:rsidRDefault="006A77E1" w:rsidP="006A77E1">
            <w:pPr>
              <w:rPr>
                <w:rFonts w:ascii="Times New Roman" w:hAnsi="Times New Roman"/>
                <w:color w:val="000000"/>
                <w:szCs w:val="22"/>
                <w:lang w:val="id-ID" w:eastAsia="id-ID"/>
              </w:rPr>
            </w:pPr>
            <w:r w:rsidRPr="006A77E1">
              <w:rPr>
                <w:rFonts w:ascii="Times New Roman" w:hAnsi="Times New Roman"/>
                <w:color w:val="000000"/>
                <w:szCs w:val="22"/>
                <w:lang w:val="id-ID" w:eastAsia="id-ID"/>
              </w:rPr>
              <w:t>Sangat tinggi</w:t>
            </w:r>
          </w:p>
        </w:tc>
      </w:tr>
    </w:tbl>
    <w:p w14:paraId="0106404E" w14:textId="77777777" w:rsidR="007444D2" w:rsidRDefault="007444D2" w:rsidP="007444D2">
      <w:pPr>
        <w:pStyle w:val="BodytextIndented"/>
        <w:ind w:firstLine="0"/>
        <w:rPr>
          <w:lang w:val="id-ID"/>
        </w:rPr>
      </w:pPr>
    </w:p>
    <w:p w14:paraId="63DC91A5" w14:textId="3BFF7BE5" w:rsidR="007444D2" w:rsidRDefault="007444D2" w:rsidP="007444D2">
      <w:pPr>
        <w:pStyle w:val="BodytextIndented"/>
        <w:ind w:firstLine="0"/>
        <w:rPr>
          <w:lang w:val="id-ID"/>
        </w:rPr>
      </w:pPr>
      <w:r>
        <w:rPr>
          <w:lang w:val="id-ID"/>
        </w:rPr>
        <w:t>Keterangan: K = momen kappa</w:t>
      </w:r>
    </w:p>
    <w:p w14:paraId="5101B743" w14:textId="54C0B011" w:rsidR="007444D2" w:rsidRDefault="007444D2" w:rsidP="007444D2">
      <w:pPr>
        <w:pStyle w:val="BodytextIndented"/>
        <w:ind w:firstLine="0"/>
        <w:jc w:val="center"/>
        <w:rPr>
          <w:lang w:val="id-ID"/>
        </w:rPr>
      </w:pPr>
    </w:p>
    <w:p w14:paraId="170D812A" w14:textId="0322B1D0" w:rsidR="007444D2" w:rsidRDefault="00D571DF" w:rsidP="00EC0CE7">
      <w:pPr>
        <w:pStyle w:val="BodytextIndented"/>
        <w:ind w:firstLine="0"/>
        <w:rPr>
          <w:lang w:val="id-ID"/>
        </w:rPr>
      </w:pPr>
      <w:r>
        <w:rPr>
          <w:lang w:val="id-ID"/>
        </w:rPr>
        <w:tab/>
      </w:r>
      <w:r w:rsidR="006A77E1">
        <w:rPr>
          <w:lang w:val="id-ID"/>
        </w:rPr>
        <w:t>Berdasarkan</w:t>
      </w:r>
      <w:r w:rsidR="00A54855">
        <w:rPr>
          <w:lang w:val="id-ID"/>
        </w:rPr>
        <w:t xml:space="preserve"> hasil analisis pada Tabel 2, </w:t>
      </w:r>
      <w:r w:rsidR="006A77E1">
        <w:rPr>
          <w:lang w:val="id-ID"/>
        </w:rPr>
        <w:t>k</w:t>
      </w:r>
      <w:r>
        <w:rPr>
          <w:lang w:val="id-ID"/>
        </w:rPr>
        <w:t xml:space="preserve">elayakan isi modul sistem koloid berbasis inkuiri terbimbing </w:t>
      </w:r>
      <w:r w:rsidR="002C2E9F">
        <w:rPr>
          <w:lang w:val="id-ID"/>
        </w:rPr>
        <w:t xml:space="preserve">yang dilengkapi </w:t>
      </w:r>
      <w:r w:rsidR="00BE0864">
        <w:rPr>
          <w:lang w:val="id-ID"/>
        </w:rPr>
        <w:t>soal-soal HOTS memiliki ni</w:t>
      </w:r>
      <w:r w:rsidR="00E45D1E">
        <w:rPr>
          <w:lang w:val="id-ID"/>
        </w:rPr>
        <w:t>lai momen k</w:t>
      </w:r>
      <w:r w:rsidR="00BE0864">
        <w:rPr>
          <w:lang w:val="id-ID"/>
        </w:rPr>
        <w:t xml:space="preserve">appa </w:t>
      </w:r>
      <w:r w:rsidR="00E45D1E">
        <w:rPr>
          <w:lang w:val="id-ID"/>
        </w:rPr>
        <w:t xml:space="preserve">sebesar </w:t>
      </w:r>
      <w:r w:rsidR="006A77E1">
        <w:rPr>
          <w:lang w:val="id-ID"/>
        </w:rPr>
        <w:t>0,8</w:t>
      </w:r>
      <w:r w:rsidR="0099307E">
        <w:rPr>
          <w:lang w:val="id-ID"/>
        </w:rPr>
        <w:t xml:space="preserve">7 dengan kategori kevalidan </w:t>
      </w:r>
      <w:r w:rsidR="00BE0864">
        <w:rPr>
          <w:lang w:val="id-ID"/>
        </w:rPr>
        <w:t>sangat tinggi.</w:t>
      </w:r>
      <w:r w:rsidR="0099307E">
        <w:rPr>
          <w:lang w:val="id-ID"/>
        </w:rPr>
        <w:t xml:space="preserve"> Data ini menunjukkan bahwa </w:t>
      </w:r>
      <w:r w:rsidR="00A607C6">
        <w:rPr>
          <w:lang w:val="id-ID"/>
        </w:rPr>
        <w:t xml:space="preserve">materi, indikator dan tujuan pembelajaran </w:t>
      </w:r>
      <w:r w:rsidR="00EC0CE7">
        <w:rPr>
          <w:lang w:val="id-ID"/>
        </w:rPr>
        <w:t>yang disajikan sudah sesuai dengan tuntutan kurikulum yang digunakan</w:t>
      </w:r>
      <w:r w:rsidR="006517A1">
        <w:rPr>
          <w:lang w:val="id-ID"/>
        </w:rPr>
        <w:t>. Materi prasyarat yang disajikan berhubunga</w:t>
      </w:r>
      <w:r w:rsidR="007E0511">
        <w:rPr>
          <w:lang w:val="id-ID"/>
        </w:rPr>
        <w:t>n dengan materi yang diajarkan. Tahap pembentukan konsep dapat menuntun siswa dalam menjawab pertanyaan kunci berdasarkan model yang diberikan. Tahap aplikasi yang berisi lembaran kerja dapat memantapkan pemahaman peserta didik. Dan</w:t>
      </w:r>
      <w:r w:rsidR="00A54855">
        <w:rPr>
          <w:lang w:val="id-ID"/>
        </w:rPr>
        <w:t xml:space="preserve"> tahap</w:t>
      </w:r>
      <w:r w:rsidR="007E0511">
        <w:rPr>
          <w:lang w:val="id-ID"/>
        </w:rPr>
        <w:t xml:space="preserve"> penutup pada modul dapat menuntun peserta didik untuk memberikan kesimpulan berdasarkan hasil penyelidikan. </w:t>
      </w:r>
    </w:p>
    <w:p w14:paraId="2B35EAE8" w14:textId="7123A8EC" w:rsidR="00A54855" w:rsidRDefault="00A54855" w:rsidP="00EC0CE7">
      <w:pPr>
        <w:pStyle w:val="BodytextIndented"/>
        <w:ind w:firstLine="0"/>
        <w:rPr>
          <w:lang w:val="id-ID"/>
        </w:rPr>
      </w:pPr>
      <w:r>
        <w:rPr>
          <w:lang w:val="id-ID"/>
        </w:rPr>
        <w:lastRenderedPageBreak/>
        <w:tab/>
        <w:t xml:space="preserve">Penilaian kelayakan konstruksi (komponen penyajian) merupakan penilaian yang dilakukan unntuk menunjukkan komponen yang terdapat didalam modul. </w:t>
      </w:r>
      <w:r w:rsidR="00730D00">
        <w:rPr>
          <w:lang w:val="id-ID"/>
        </w:rPr>
        <w:t>Berdasarkan hasil analisis data pada Tabel 2 menunjukkan komponen penyajian pada modul memiliki nilai momen kappa sebesar 0,88 dengan kategori kevalidan sangat tinggi. Hal ini menunjukkan bahwa modul yang disusun sudah sistematis mulai dari petunjuk pengguanaan modul, lembar kegiatan, lembar kerja, lembar evaluasi, kunci lembar kerja dan kunci evaluasi. Aktivitas kelas yang disusun pada modul sudah berdasarkan siklus pembelajaran inkuiri terbimbing menurut Hanson ya</w:t>
      </w:r>
      <w:r w:rsidR="001F3CD5">
        <w:rPr>
          <w:lang w:val="id-ID"/>
        </w:rPr>
        <w:t xml:space="preserve">itu dimulai dari orientasi, ekslporasi, pembentukan konsep, aplikasi dan penutup. </w:t>
      </w:r>
      <w:r w:rsidR="0079041C">
        <w:rPr>
          <w:lang w:val="id-ID"/>
        </w:rPr>
        <w:t xml:space="preserve">Dan pertanyaan kunci yang dibuat sudah sistematis mulai dari pertanyaan sederhana sampai kompleks. </w:t>
      </w:r>
    </w:p>
    <w:p w14:paraId="4C764AE2" w14:textId="3BC1868C" w:rsidR="0079041C" w:rsidRDefault="0079041C" w:rsidP="00EC0CE7">
      <w:pPr>
        <w:pStyle w:val="BodytextIndented"/>
        <w:ind w:firstLine="0"/>
        <w:rPr>
          <w:lang w:val="id-ID"/>
        </w:rPr>
      </w:pPr>
      <w:r>
        <w:rPr>
          <w:lang w:val="id-ID"/>
        </w:rPr>
        <w:tab/>
        <w:t>Komponen kebahasaan memiliki nilai momen kappa sebesar 0,94 dengan kategori kevalidan sangat tinggi. Hal ini menunjukkan bahwa bahasa yang digunkan pada modul sudah menggunakan kaidah bahasa indonesia yang baik dan benar. Bahasa yang digunakan juga jelas dan mudah dimengerti serta konsisten dalam menggunakan simbol/lambang.</w:t>
      </w:r>
      <w:r w:rsidR="000D5709">
        <w:rPr>
          <w:lang w:val="id-ID"/>
        </w:rPr>
        <w:t xml:space="preserve"> Modul hendaknya memenuhi kaidah </w:t>
      </w:r>
      <w:r w:rsidR="000D5709" w:rsidRPr="000D5709">
        <w:rPr>
          <w:i/>
          <w:lang w:val="id-ID"/>
        </w:rPr>
        <w:t>user friendly</w:t>
      </w:r>
      <w:r w:rsidR="000D5709">
        <w:rPr>
          <w:lang w:val="id-ID"/>
        </w:rPr>
        <w:t xml:space="preserve"> (bersahabat dengan pemakainya). Setiap instruksi dan paparan informasi yang tampil bersifat membantu dan bersahabat dengan pemakainya, termasuk kemudahan pemakai dalam merespon </w:t>
      </w:r>
      <w:r w:rsidR="00925BA3">
        <w:rPr>
          <w:lang w:val="id-ID"/>
        </w:rPr>
        <w:t>dan mengakses sesuai keinginan [10].</w:t>
      </w:r>
    </w:p>
    <w:p w14:paraId="4B6CEC86" w14:textId="45651AFA" w:rsidR="000D5709" w:rsidRDefault="000D5709" w:rsidP="00EC0CE7">
      <w:pPr>
        <w:pStyle w:val="BodytextIndented"/>
        <w:ind w:firstLine="0"/>
        <w:rPr>
          <w:lang w:val="id-ID"/>
        </w:rPr>
      </w:pPr>
      <w:r>
        <w:rPr>
          <w:lang w:val="id-ID"/>
        </w:rPr>
        <w:tab/>
        <w:t xml:space="preserve">Komponen kegrafisan memiliki nilai momen kappa sebesar 0,91 dengan tingkat kevalidan sangat tinggi. </w:t>
      </w:r>
      <w:r w:rsidR="00BE1D96">
        <w:rPr>
          <w:lang w:val="id-ID"/>
        </w:rPr>
        <w:t xml:space="preserve">Hal ini membuktikan bahwa jenis ukuran huruf yang digunakan tepat dan jelas dibaca. Gambar pada model juga dapat diamati dengan jelas dan warna yang digunakan  sesuai dengan warna yang sebenarnya. Serta desain modul (cover dan gambar) yang dikembangkan secara keseluruhan sudah menarik. </w:t>
      </w:r>
    </w:p>
    <w:p w14:paraId="1508849A" w14:textId="1D911DC3" w:rsidR="00C54923" w:rsidRDefault="00C54923" w:rsidP="00EC0CE7">
      <w:pPr>
        <w:pStyle w:val="BodytextIndented"/>
        <w:ind w:firstLine="0"/>
        <w:rPr>
          <w:lang w:val="id-ID"/>
        </w:rPr>
      </w:pPr>
      <w:r>
        <w:rPr>
          <w:lang w:val="id-ID"/>
        </w:rPr>
        <w:tab/>
        <w:t>Berdasarkan hasil analisis data validitas oleh validator pada Tabel 2 terlihat bahwa secara keseluruhan penilaian pada komponen kelayakan isi, kelayakan konstruksi, komponen kebahasaan, serta komponen kegrafisan memiliki rata-rata momen kappa sebesar 0,90. Data ini menunjukkan bahwa modul sistem koloid berbasis inkuiri terbimbing yang dilengkapi soal-soal tipe HOTS yang dikembangkan memiliki kategori kevalidan sangat tinggi. Tetapi ada beberapa hal yang direvisi sesuai dengan saran yang diberikan oleh validator. Berikut ini revisi yang harus dilakukan sesuai saran validator:</w:t>
      </w:r>
    </w:p>
    <w:p w14:paraId="15C76597" w14:textId="560CD87D" w:rsidR="00C54923" w:rsidRDefault="00C54923" w:rsidP="00BA2D9B">
      <w:pPr>
        <w:pStyle w:val="BodytextIndented"/>
        <w:numPr>
          <w:ilvl w:val="0"/>
          <w:numId w:val="6"/>
        </w:numPr>
        <w:ind w:left="284" w:hanging="284"/>
        <w:rPr>
          <w:lang w:val="id-ID"/>
        </w:rPr>
      </w:pPr>
      <w:r>
        <w:rPr>
          <w:lang w:val="id-ID"/>
        </w:rPr>
        <w:t>Memperbaiki gambar supaya lebih jelas</w:t>
      </w:r>
    </w:p>
    <w:p w14:paraId="18E64C61" w14:textId="12FD5F2E" w:rsidR="00C54923" w:rsidRDefault="00C54923" w:rsidP="00BA2D9B">
      <w:pPr>
        <w:pStyle w:val="BodytextIndented"/>
        <w:numPr>
          <w:ilvl w:val="0"/>
          <w:numId w:val="6"/>
        </w:numPr>
        <w:ind w:left="284" w:hanging="284"/>
        <w:rPr>
          <w:lang w:val="id-ID"/>
        </w:rPr>
      </w:pPr>
      <w:r>
        <w:rPr>
          <w:lang w:val="id-ID"/>
        </w:rPr>
        <w:t>Warna yang terdapat pada cover modul supaya lebih dicerahkan</w:t>
      </w:r>
    </w:p>
    <w:p w14:paraId="128056FF" w14:textId="3D6C123A" w:rsidR="00C54923" w:rsidRDefault="00BA2D9B" w:rsidP="00BA2D9B">
      <w:pPr>
        <w:pStyle w:val="BodytextIndented"/>
        <w:numPr>
          <w:ilvl w:val="0"/>
          <w:numId w:val="6"/>
        </w:numPr>
        <w:ind w:left="284" w:hanging="284"/>
        <w:rPr>
          <w:lang w:val="id-ID"/>
        </w:rPr>
      </w:pPr>
      <w:r>
        <w:rPr>
          <w:lang w:val="id-ID"/>
        </w:rPr>
        <w:t>Tata letak judul</w:t>
      </w:r>
      <w:r w:rsidR="00B6793A">
        <w:rPr>
          <w:lang w:val="id-ID"/>
        </w:rPr>
        <w:t xml:space="preserve"> pada cover </w:t>
      </w:r>
      <w:r>
        <w:rPr>
          <w:lang w:val="id-ID"/>
        </w:rPr>
        <w:t>diperbaiki</w:t>
      </w:r>
    </w:p>
    <w:p w14:paraId="09EC2FA9" w14:textId="5C590A4A" w:rsidR="00BA2D9B" w:rsidRDefault="00BA2D9B" w:rsidP="00BA2D9B">
      <w:pPr>
        <w:pStyle w:val="BodytextIndented"/>
        <w:numPr>
          <w:ilvl w:val="0"/>
          <w:numId w:val="6"/>
        </w:numPr>
        <w:ind w:left="284" w:hanging="284"/>
        <w:rPr>
          <w:lang w:val="id-ID"/>
        </w:rPr>
      </w:pPr>
      <w:r>
        <w:rPr>
          <w:lang w:val="id-ID"/>
        </w:rPr>
        <w:t>Perbaiki pertanyaan kunci</w:t>
      </w:r>
    </w:p>
    <w:p w14:paraId="5EEC945E" w14:textId="477AD63B" w:rsidR="002D669B" w:rsidRDefault="00BA2D9B" w:rsidP="00BA2D9B">
      <w:pPr>
        <w:pStyle w:val="BodytextIndented"/>
        <w:numPr>
          <w:ilvl w:val="0"/>
          <w:numId w:val="6"/>
        </w:numPr>
        <w:ind w:left="284" w:hanging="284"/>
        <w:rPr>
          <w:lang w:val="id-ID"/>
        </w:rPr>
      </w:pPr>
      <w:r>
        <w:rPr>
          <w:lang w:val="id-ID"/>
        </w:rPr>
        <w:t>Perbaiki tata letak/</w:t>
      </w:r>
      <w:r w:rsidRPr="00E45D1E">
        <w:rPr>
          <w:i/>
          <w:lang w:val="id-ID"/>
        </w:rPr>
        <w:t>layout</w:t>
      </w:r>
    </w:p>
    <w:p w14:paraId="4E796DD9" w14:textId="77777777" w:rsidR="002D669B" w:rsidRDefault="002D669B">
      <w:pPr>
        <w:rPr>
          <w:iCs/>
          <w:color w:val="000000"/>
          <w:szCs w:val="22"/>
          <w:lang w:val="id-ID"/>
        </w:rPr>
      </w:pPr>
      <w:r>
        <w:rPr>
          <w:lang w:val="id-ID"/>
        </w:rPr>
        <w:br w:type="page"/>
      </w:r>
    </w:p>
    <w:p w14:paraId="14C793B9" w14:textId="397C6996" w:rsidR="00BA2D9B" w:rsidRDefault="002D669B" w:rsidP="002D669B">
      <w:pPr>
        <w:pStyle w:val="BodytextIndented"/>
        <w:ind w:left="284" w:firstLine="0"/>
        <w:rPr>
          <w:b/>
          <w:lang w:val="id-ID"/>
        </w:rPr>
      </w:pPr>
      <w:r w:rsidRPr="002D669B">
        <w:rPr>
          <w:b/>
          <w:lang w:val="id-ID"/>
        </w:rPr>
        <w:lastRenderedPageBreak/>
        <w:t>Referensi</w:t>
      </w:r>
    </w:p>
    <w:p w14:paraId="69FEA9D8" w14:textId="77777777" w:rsidR="008943F6" w:rsidRDefault="008943F6" w:rsidP="008943F6">
      <w:pPr>
        <w:pStyle w:val="BodytextIndented"/>
        <w:ind w:left="284" w:firstLine="0"/>
        <w:rPr>
          <w:lang w:val="id-ID"/>
        </w:rPr>
      </w:pPr>
    </w:p>
    <w:p w14:paraId="6207D8A9" w14:textId="45279AB3" w:rsidR="00A3517B" w:rsidRPr="008943F6" w:rsidRDefault="008943F6" w:rsidP="008943F6">
      <w:pPr>
        <w:pStyle w:val="BodytextIndented"/>
        <w:ind w:left="851" w:hanging="567"/>
        <w:rPr>
          <w:rFonts w:ascii="Times New Roman" w:hAnsi="Times New Roman"/>
          <w:lang w:val="id-ID"/>
        </w:rPr>
      </w:pPr>
      <w:r>
        <w:rPr>
          <w:lang w:val="id-ID"/>
        </w:rPr>
        <w:t xml:space="preserve">[1] </w:t>
      </w:r>
      <w:r w:rsidRPr="008943F6">
        <w:t xml:space="preserve">Brady, J. E., Neil. D. J, Alison H. 2010. </w:t>
      </w:r>
      <w:r w:rsidRPr="008943F6">
        <w:rPr>
          <w:i/>
          <w:iCs w:val="0"/>
        </w:rPr>
        <w:t xml:space="preserve">Chemistry </w:t>
      </w:r>
      <w:proofErr w:type="gramStart"/>
      <w:r w:rsidRPr="008943F6">
        <w:rPr>
          <w:i/>
          <w:iCs w:val="0"/>
        </w:rPr>
        <w:t>The</w:t>
      </w:r>
      <w:proofErr w:type="gramEnd"/>
      <w:r w:rsidRPr="008943F6">
        <w:rPr>
          <w:i/>
          <w:iCs w:val="0"/>
        </w:rPr>
        <w:t xml:space="preserve"> Molecular Nature of Matter. </w:t>
      </w:r>
      <w:r w:rsidRPr="008943F6">
        <w:t>USA: John Willey and Sons, Inc.</w:t>
      </w:r>
    </w:p>
    <w:p w14:paraId="1FACFD39" w14:textId="77777777" w:rsidR="008943F6" w:rsidRPr="008943F6" w:rsidRDefault="008943F6" w:rsidP="008943F6">
      <w:pPr>
        <w:pStyle w:val="BodytextIndented"/>
        <w:ind w:left="284" w:firstLine="0"/>
        <w:rPr>
          <w:rFonts w:ascii="Times New Roman" w:hAnsi="Times New Roman"/>
          <w:lang w:val="id-ID"/>
        </w:rPr>
      </w:pPr>
    </w:p>
    <w:p w14:paraId="26B39503" w14:textId="1B669F78" w:rsidR="00A3517B" w:rsidRPr="008943F6" w:rsidRDefault="008943F6" w:rsidP="008943F6">
      <w:pPr>
        <w:pStyle w:val="BodytextIndented"/>
        <w:ind w:left="851" w:hanging="567"/>
        <w:rPr>
          <w:lang w:val="id-ID"/>
        </w:rPr>
      </w:pPr>
      <w:r>
        <w:rPr>
          <w:rFonts w:ascii="Times New Roman" w:hAnsi="Times New Roman"/>
          <w:lang w:val="id-ID"/>
        </w:rPr>
        <w:t>[2 ]</w:t>
      </w:r>
      <w:proofErr w:type="spellStart"/>
      <w:r w:rsidR="00A3517B" w:rsidRPr="008943F6">
        <w:rPr>
          <w:rFonts w:ascii="Times New Roman" w:hAnsi="Times New Roman"/>
        </w:rPr>
        <w:t>Peraturan</w:t>
      </w:r>
      <w:proofErr w:type="spellEnd"/>
      <w:r w:rsidR="00A3517B" w:rsidRPr="008943F6">
        <w:rPr>
          <w:rFonts w:ascii="Times New Roman" w:hAnsi="Times New Roman"/>
        </w:rPr>
        <w:t xml:space="preserve"> </w:t>
      </w:r>
      <w:proofErr w:type="spellStart"/>
      <w:r w:rsidR="00A3517B" w:rsidRPr="008943F6">
        <w:rPr>
          <w:rFonts w:ascii="Times New Roman" w:hAnsi="Times New Roman"/>
        </w:rPr>
        <w:t>Menteri</w:t>
      </w:r>
      <w:proofErr w:type="spellEnd"/>
      <w:r w:rsidR="00A3517B" w:rsidRPr="008943F6">
        <w:rPr>
          <w:rFonts w:ascii="Times New Roman" w:hAnsi="Times New Roman"/>
        </w:rPr>
        <w:t xml:space="preserve"> </w:t>
      </w:r>
      <w:proofErr w:type="spellStart"/>
      <w:r w:rsidR="00A3517B" w:rsidRPr="008943F6">
        <w:rPr>
          <w:rFonts w:ascii="Times New Roman" w:hAnsi="Times New Roman"/>
        </w:rPr>
        <w:t>Pendidikan</w:t>
      </w:r>
      <w:proofErr w:type="spellEnd"/>
      <w:r w:rsidR="00A3517B" w:rsidRPr="008943F6">
        <w:rPr>
          <w:rFonts w:ascii="Times New Roman" w:hAnsi="Times New Roman"/>
        </w:rPr>
        <w:t xml:space="preserve"> </w:t>
      </w:r>
      <w:proofErr w:type="spellStart"/>
      <w:r w:rsidR="00A3517B" w:rsidRPr="008943F6">
        <w:rPr>
          <w:rFonts w:ascii="Times New Roman" w:hAnsi="Times New Roman"/>
        </w:rPr>
        <w:t>dan</w:t>
      </w:r>
      <w:proofErr w:type="spellEnd"/>
      <w:r w:rsidR="00A3517B" w:rsidRPr="008943F6">
        <w:rPr>
          <w:rFonts w:ascii="Times New Roman" w:hAnsi="Times New Roman"/>
        </w:rPr>
        <w:t xml:space="preserve"> </w:t>
      </w:r>
      <w:proofErr w:type="spellStart"/>
      <w:r w:rsidR="00A3517B" w:rsidRPr="008943F6">
        <w:rPr>
          <w:rFonts w:ascii="Times New Roman" w:hAnsi="Times New Roman"/>
        </w:rPr>
        <w:t>Kebudayaan</w:t>
      </w:r>
      <w:proofErr w:type="spellEnd"/>
      <w:r w:rsidR="00A3517B" w:rsidRPr="008943F6">
        <w:rPr>
          <w:rFonts w:ascii="Times New Roman" w:hAnsi="Times New Roman"/>
        </w:rPr>
        <w:t xml:space="preserve"> </w:t>
      </w:r>
      <w:proofErr w:type="spellStart"/>
      <w:r w:rsidR="00A3517B" w:rsidRPr="008943F6">
        <w:rPr>
          <w:rFonts w:ascii="Times New Roman" w:hAnsi="Times New Roman"/>
        </w:rPr>
        <w:t>Republik</w:t>
      </w:r>
      <w:proofErr w:type="spellEnd"/>
      <w:r w:rsidR="00A3517B" w:rsidRPr="008943F6">
        <w:rPr>
          <w:rFonts w:ascii="Times New Roman" w:hAnsi="Times New Roman"/>
        </w:rPr>
        <w:t xml:space="preserve"> </w:t>
      </w:r>
      <w:proofErr w:type="spellStart"/>
      <w:r w:rsidR="00A3517B" w:rsidRPr="008943F6">
        <w:rPr>
          <w:rFonts w:ascii="Times New Roman" w:hAnsi="Times New Roman"/>
        </w:rPr>
        <w:t>Indoesia</w:t>
      </w:r>
      <w:proofErr w:type="spellEnd"/>
      <w:r w:rsidR="00A3517B" w:rsidRPr="008943F6">
        <w:rPr>
          <w:rFonts w:ascii="Times New Roman" w:hAnsi="Times New Roman"/>
        </w:rPr>
        <w:t xml:space="preserve"> </w:t>
      </w:r>
      <w:proofErr w:type="spellStart"/>
      <w:r w:rsidR="00A3517B" w:rsidRPr="008943F6">
        <w:rPr>
          <w:rFonts w:ascii="Times New Roman" w:hAnsi="Times New Roman"/>
        </w:rPr>
        <w:t>Nomor</w:t>
      </w:r>
      <w:proofErr w:type="spellEnd"/>
      <w:r w:rsidR="00A3517B" w:rsidRPr="008943F6">
        <w:rPr>
          <w:rFonts w:ascii="Times New Roman" w:hAnsi="Times New Roman"/>
        </w:rPr>
        <w:t xml:space="preserve"> 22 </w:t>
      </w:r>
      <w:proofErr w:type="spellStart"/>
      <w:r w:rsidR="00A3517B" w:rsidRPr="008943F6">
        <w:rPr>
          <w:rFonts w:ascii="Times New Roman" w:hAnsi="Times New Roman"/>
        </w:rPr>
        <w:t>Tahun</w:t>
      </w:r>
      <w:proofErr w:type="spellEnd"/>
      <w:r w:rsidR="00A3517B" w:rsidRPr="008943F6">
        <w:rPr>
          <w:rFonts w:ascii="Times New Roman" w:hAnsi="Times New Roman"/>
        </w:rPr>
        <w:t xml:space="preserve"> 2016 </w:t>
      </w:r>
      <w:proofErr w:type="spellStart"/>
      <w:r w:rsidR="00A3517B" w:rsidRPr="008943F6">
        <w:rPr>
          <w:rFonts w:ascii="Times New Roman" w:hAnsi="Times New Roman"/>
        </w:rPr>
        <w:t>tentang</w:t>
      </w:r>
      <w:proofErr w:type="spellEnd"/>
      <w:r w:rsidR="00A3517B" w:rsidRPr="008943F6">
        <w:rPr>
          <w:rFonts w:ascii="Times New Roman" w:hAnsi="Times New Roman"/>
        </w:rPr>
        <w:t xml:space="preserve"> </w:t>
      </w:r>
      <w:proofErr w:type="spellStart"/>
      <w:r w:rsidR="00A3517B" w:rsidRPr="008943F6">
        <w:rPr>
          <w:rFonts w:ascii="Times New Roman" w:hAnsi="Times New Roman"/>
        </w:rPr>
        <w:t>Standar</w:t>
      </w:r>
      <w:proofErr w:type="spellEnd"/>
      <w:r w:rsidR="00A3517B" w:rsidRPr="008943F6">
        <w:rPr>
          <w:rFonts w:ascii="Times New Roman" w:hAnsi="Times New Roman"/>
        </w:rPr>
        <w:t xml:space="preserve"> Proses </w:t>
      </w:r>
      <w:proofErr w:type="spellStart"/>
      <w:r w:rsidR="00A3517B" w:rsidRPr="008943F6">
        <w:rPr>
          <w:rFonts w:ascii="Times New Roman" w:hAnsi="Times New Roman"/>
        </w:rPr>
        <w:t>Pendidikan</w:t>
      </w:r>
      <w:proofErr w:type="spellEnd"/>
      <w:r w:rsidR="00A3517B" w:rsidRPr="008943F6">
        <w:rPr>
          <w:rFonts w:ascii="Times New Roman" w:hAnsi="Times New Roman"/>
        </w:rPr>
        <w:t xml:space="preserve"> </w:t>
      </w:r>
      <w:proofErr w:type="spellStart"/>
      <w:r w:rsidR="00A3517B" w:rsidRPr="008943F6">
        <w:rPr>
          <w:rFonts w:ascii="Times New Roman" w:hAnsi="Times New Roman"/>
        </w:rPr>
        <w:t>Dasar</w:t>
      </w:r>
      <w:proofErr w:type="spellEnd"/>
      <w:r w:rsidR="00A3517B" w:rsidRPr="008943F6">
        <w:rPr>
          <w:rFonts w:ascii="Times New Roman" w:hAnsi="Times New Roman"/>
        </w:rPr>
        <w:t xml:space="preserve"> </w:t>
      </w:r>
      <w:proofErr w:type="spellStart"/>
      <w:r w:rsidR="00A3517B" w:rsidRPr="008943F6">
        <w:rPr>
          <w:rFonts w:ascii="Times New Roman" w:hAnsi="Times New Roman"/>
        </w:rPr>
        <w:t>dan</w:t>
      </w:r>
      <w:proofErr w:type="spellEnd"/>
      <w:r w:rsidR="00A3517B" w:rsidRPr="008943F6">
        <w:rPr>
          <w:rFonts w:ascii="Times New Roman" w:hAnsi="Times New Roman"/>
        </w:rPr>
        <w:t xml:space="preserve"> </w:t>
      </w:r>
      <w:proofErr w:type="spellStart"/>
      <w:r w:rsidR="00A3517B" w:rsidRPr="008943F6">
        <w:rPr>
          <w:rFonts w:ascii="Times New Roman" w:hAnsi="Times New Roman"/>
        </w:rPr>
        <w:t>Menengah</w:t>
      </w:r>
      <w:proofErr w:type="spellEnd"/>
      <w:r w:rsidR="00A3517B" w:rsidRPr="008943F6">
        <w:rPr>
          <w:lang w:val="id-ID"/>
        </w:rPr>
        <w:t xml:space="preserve"> </w:t>
      </w:r>
    </w:p>
    <w:p w14:paraId="0696CB74" w14:textId="77777777" w:rsidR="00A3517B" w:rsidRPr="008943F6" w:rsidRDefault="00A3517B" w:rsidP="008943F6">
      <w:pPr>
        <w:pStyle w:val="BodytextIndented"/>
        <w:ind w:left="284" w:firstLine="0"/>
        <w:rPr>
          <w:lang w:val="id-ID"/>
        </w:rPr>
      </w:pPr>
    </w:p>
    <w:p w14:paraId="550CD456" w14:textId="51BADC84" w:rsidR="008943F6" w:rsidRDefault="008943F6" w:rsidP="00221E86">
      <w:pPr>
        <w:pStyle w:val="BodytextIndented"/>
        <w:ind w:left="851" w:hanging="567"/>
        <w:rPr>
          <w:lang w:val="id-ID"/>
        </w:rPr>
      </w:pPr>
      <w:r>
        <w:rPr>
          <w:lang w:val="id-ID"/>
        </w:rPr>
        <w:t xml:space="preserve">[3] </w:t>
      </w:r>
      <w:r w:rsidR="00221E86">
        <w:rPr>
          <w:lang w:val="id-ID"/>
        </w:rPr>
        <w:t>Kem</w:t>
      </w:r>
      <w:r w:rsidR="00CE0B39" w:rsidRPr="008943F6">
        <w:rPr>
          <w:lang w:val="id-ID"/>
        </w:rPr>
        <w:t>endikbud,2013</w:t>
      </w:r>
      <w:r w:rsidR="00221E86">
        <w:rPr>
          <w:lang w:val="id-ID"/>
        </w:rPr>
        <w:t>. Kerangka Dasar Kuirkulum 2013. Kementrian Pendidikan dan Kebudayaan Direktorat Jenderal Pendidikan Dasar. Jakarta</w:t>
      </w:r>
    </w:p>
    <w:p w14:paraId="330DBD48" w14:textId="77777777" w:rsidR="008943F6" w:rsidRDefault="008943F6" w:rsidP="008943F6">
      <w:pPr>
        <w:pStyle w:val="BodytextIndented"/>
        <w:ind w:left="284" w:firstLine="0"/>
        <w:rPr>
          <w:lang w:val="id-ID"/>
        </w:rPr>
      </w:pPr>
    </w:p>
    <w:p w14:paraId="67F1E39D" w14:textId="6C867E4D" w:rsidR="00A3517B" w:rsidRPr="008943F6" w:rsidRDefault="008943F6" w:rsidP="008943F6">
      <w:pPr>
        <w:pStyle w:val="BodytextIndented"/>
        <w:ind w:left="851" w:hanging="567"/>
        <w:rPr>
          <w:lang w:val="id-ID"/>
        </w:rPr>
      </w:pPr>
      <w:r>
        <w:rPr>
          <w:rFonts w:ascii="Times New Roman" w:hAnsi="Times New Roman"/>
          <w:lang w:val="id-ID"/>
        </w:rPr>
        <w:t xml:space="preserve">[4] </w:t>
      </w:r>
      <w:r w:rsidR="00A3517B" w:rsidRPr="008943F6">
        <w:rPr>
          <w:rFonts w:ascii="Times New Roman" w:hAnsi="Times New Roman"/>
        </w:rPr>
        <w:t xml:space="preserve">Hanson, David. </w:t>
      </w:r>
      <w:proofErr w:type="gramStart"/>
      <w:r w:rsidR="00A3517B" w:rsidRPr="008943F6">
        <w:rPr>
          <w:rFonts w:ascii="Times New Roman" w:hAnsi="Times New Roman"/>
        </w:rPr>
        <w:t>M. (2005).</w:t>
      </w:r>
      <w:proofErr w:type="gramEnd"/>
      <w:r w:rsidR="00A3517B" w:rsidRPr="008943F6">
        <w:rPr>
          <w:rFonts w:ascii="Times New Roman" w:hAnsi="Times New Roman"/>
        </w:rPr>
        <w:t xml:space="preserve"> </w:t>
      </w:r>
      <w:r w:rsidR="00A3517B" w:rsidRPr="008943F6">
        <w:rPr>
          <w:rFonts w:ascii="Times New Roman" w:hAnsi="Times New Roman"/>
          <w:i/>
        </w:rPr>
        <w:t xml:space="preserve">Designing Process-Oriented Guided-Inquiry Activities. In Faculty </w:t>
      </w:r>
      <w:proofErr w:type="spellStart"/>
      <w:r w:rsidR="00A3517B" w:rsidRPr="008943F6">
        <w:rPr>
          <w:rFonts w:ascii="Times New Roman" w:hAnsi="Times New Roman"/>
          <w:i/>
        </w:rPr>
        <w:t>Guidedbook</w:t>
      </w:r>
      <w:proofErr w:type="spellEnd"/>
      <w:r w:rsidR="00A3517B" w:rsidRPr="008943F6">
        <w:rPr>
          <w:rFonts w:ascii="Times New Roman" w:hAnsi="Times New Roman"/>
          <w:i/>
        </w:rPr>
        <w:t xml:space="preserve">: A Comprehensive Tool For Improving Faculty Performance, ed. S. W. </w:t>
      </w:r>
      <w:proofErr w:type="spellStart"/>
      <w:r w:rsidR="00A3517B" w:rsidRPr="008943F6">
        <w:rPr>
          <w:rFonts w:ascii="Times New Roman" w:hAnsi="Times New Roman"/>
        </w:rPr>
        <w:t>Beyerlein</w:t>
      </w:r>
      <w:proofErr w:type="spellEnd"/>
      <w:r w:rsidR="00A3517B" w:rsidRPr="008943F6">
        <w:rPr>
          <w:rFonts w:ascii="Times New Roman" w:hAnsi="Times New Roman"/>
        </w:rPr>
        <w:t xml:space="preserve"> and D. K. Apple. Lisle, IL: Pacific Crest.</w:t>
      </w:r>
    </w:p>
    <w:p w14:paraId="417FDA37" w14:textId="7EA8478E" w:rsidR="00A3517B" w:rsidRPr="008943F6" w:rsidRDefault="008943F6" w:rsidP="008943F6">
      <w:pPr>
        <w:autoSpaceDE w:val="0"/>
        <w:autoSpaceDN w:val="0"/>
        <w:adjustRightInd w:val="0"/>
        <w:spacing w:before="240" w:afterLines="40" w:after="96"/>
        <w:ind w:left="851" w:hanging="567"/>
        <w:jc w:val="both"/>
        <w:rPr>
          <w:rFonts w:ascii="Times New Roman" w:hAnsi="Times New Roman"/>
          <w:szCs w:val="22"/>
        </w:rPr>
      </w:pPr>
      <w:r>
        <w:rPr>
          <w:rFonts w:ascii="Times New Roman" w:hAnsi="Times New Roman"/>
          <w:szCs w:val="22"/>
          <w:lang w:val="id-ID"/>
        </w:rPr>
        <w:t xml:space="preserve">[5] </w:t>
      </w:r>
      <w:proofErr w:type="spellStart"/>
      <w:r w:rsidR="00A3517B" w:rsidRPr="008943F6">
        <w:rPr>
          <w:rFonts w:ascii="Times New Roman" w:hAnsi="Times New Roman"/>
          <w:szCs w:val="22"/>
        </w:rPr>
        <w:t>Abidin</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Yunus</w:t>
      </w:r>
      <w:proofErr w:type="spellEnd"/>
      <w:r w:rsidR="00A3517B" w:rsidRPr="008943F6">
        <w:rPr>
          <w:rFonts w:ascii="Times New Roman" w:hAnsi="Times New Roman"/>
          <w:szCs w:val="22"/>
        </w:rPr>
        <w:t xml:space="preserve">. </w:t>
      </w:r>
      <w:proofErr w:type="gramStart"/>
      <w:r w:rsidR="00A3517B" w:rsidRPr="008943F6">
        <w:rPr>
          <w:rFonts w:ascii="Times New Roman" w:hAnsi="Times New Roman"/>
          <w:szCs w:val="22"/>
        </w:rPr>
        <w:t xml:space="preserve">2014. </w:t>
      </w:r>
      <w:proofErr w:type="spellStart"/>
      <w:r w:rsidR="00A3517B" w:rsidRPr="008943F6">
        <w:rPr>
          <w:rFonts w:ascii="Times New Roman" w:hAnsi="Times New Roman"/>
          <w:i/>
          <w:iCs/>
          <w:szCs w:val="22"/>
        </w:rPr>
        <w:t>Desain</w:t>
      </w:r>
      <w:proofErr w:type="spellEnd"/>
      <w:r w:rsidR="00A3517B" w:rsidRPr="008943F6">
        <w:rPr>
          <w:rFonts w:ascii="Times New Roman" w:hAnsi="Times New Roman"/>
          <w:i/>
          <w:iCs/>
          <w:szCs w:val="22"/>
        </w:rPr>
        <w:t xml:space="preserve"> </w:t>
      </w:r>
      <w:proofErr w:type="spellStart"/>
      <w:r w:rsidR="00A3517B" w:rsidRPr="008943F6">
        <w:rPr>
          <w:rFonts w:ascii="Times New Roman" w:hAnsi="Times New Roman"/>
          <w:i/>
          <w:iCs/>
          <w:szCs w:val="22"/>
        </w:rPr>
        <w:t>Sistem</w:t>
      </w:r>
      <w:proofErr w:type="spellEnd"/>
      <w:r w:rsidR="00A3517B" w:rsidRPr="008943F6">
        <w:rPr>
          <w:rFonts w:ascii="Times New Roman" w:hAnsi="Times New Roman"/>
          <w:i/>
          <w:iCs/>
          <w:szCs w:val="22"/>
        </w:rPr>
        <w:t xml:space="preserve"> </w:t>
      </w:r>
      <w:proofErr w:type="spellStart"/>
      <w:r w:rsidR="00A3517B" w:rsidRPr="008943F6">
        <w:rPr>
          <w:rFonts w:ascii="Times New Roman" w:hAnsi="Times New Roman"/>
          <w:i/>
          <w:iCs/>
          <w:szCs w:val="22"/>
        </w:rPr>
        <w:t>Pembelajaran</w:t>
      </w:r>
      <w:proofErr w:type="spellEnd"/>
      <w:r w:rsidR="00A3517B" w:rsidRPr="008943F6">
        <w:rPr>
          <w:rFonts w:ascii="Times New Roman" w:hAnsi="Times New Roman"/>
          <w:i/>
          <w:iCs/>
          <w:szCs w:val="22"/>
        </w:rPr>
        <w:t xml:space="preserve"> </w:t>
      </w:r>
      <w:proofErr w:type="spellStart"/>
      <w:r w:rsidR="00A3517B" w:rsidRPr="008943F6">
        <w:rPr>
          <w:rFonts w:ascii="Times New Roman" w:hAnsi="Times New Roman"/>
          <w:i/>
          <w:iCs/>
          <w:szCs w:val="22"/>
        </w:rPr>
        <w:t>dalam</w:t>
      </w:r>
      <w:proofErr w:type="spellEnd"/>
      <w:r w:rsidR="00A3517B" w:rsidRPr="008943F6">
        <w:rPr>
          <w:rFonts w:ascii="Times New Roman" w:hAnsi="Times New Roman"/>
          <w:i/>
          <w:iCs/>
          <w:szCs w:val="22"/>
        </w:rPr>
        <w:t xml:space="preserve"> </w:t>
      </w:r>
      <w:proofErr w:type="spellStart"/>
      <w:r w:rsidR="00A3517B" w:rsidRPr="008943F6">
        <w:rPr>
          <w:rFonts w:ascii="Times New Roman" w:hAnsi="Times New Roman"/>
          <w:i/>
          <w:iCs/>
          <w:szCs w:val="22"/>
        </w:rPr>
        <w:t>Konteks</w:t>
      </w:r>
      <w:proofErr w:type="spellEnd"/>
      <w:r w:rsidR="00A3517B" w:rsidRPr="008943F6">
        <w:rPr>
          <w:rFonts w:ascii="Times New Roman" w:hAnsi="Times New Roman"/>
          <w:i/>
          <w:iCs/>
          <w:szCs w:val="22"/>
        </w:rPr>
        <w:t xml:space="preserve"> </w:t>
      </w:r>
      <w:proofErr w:type="spellStart"/>
      <w:r w:rsidR="00A3517B" w:rsidRPr="008943F6">
        <w:rPr>
          <w:rFonts w:ascii="Times New Roman" w:hAnsi="Times New Roman"/>
          <w:i/>
          <w:iCs/>
          <w:szCs w:val="22"/>
        </w:rPr>
        <w:t>Kurikulum</w:t>
      </w:r>
      <w:proofErr w:type="spellEnd"/>
      <w:r w:rsidR="00A3517B" w:rsidRPr="008943F6">
        <w:rPr>
          <w:rFonts w:ascii="Times New Roman" w:hAnsi="Times New Roman"/>
          <w:i/>
          <w:iCs/>
          <w:szCs w:val="22"/>
        </w:rPr>
        <w:t xml:space="preserve"> 2013</w:t>
      </w:r>
      <w:r w:rsidR="00A3517B" w:rsidRPr="008943F6">
        <w:rPr>
          <w:rFonts w:ascii="Times New Roman" w:hAnsi="Times New Roman"/>
          <w:szCs w:val="22"/>
        </w:rPr>
        <w:t>.</w:t>
      </w:r>
      <w:proofErr w:type="gramEnd"/>
      <w:r w:rsidR="00A3517B" w:rsidRPr="008943F6">
        <w:rPr>
          <w:rFonts w:ascii="Times New Roman" w:hAnsi="Times New Roman"/>
          <w:szCs w:val="22"/>
        </w:rPr>
        <w:t xml:space="preserve"> Bandung: </w:t>
      </w:r>
      <w:proofErr w:type="spellStart"/>
      <w:r w:rsidR="00A3517B" w:rsidRPr="008943F6">
        <w:rPr>
          <w:rFonts w:ascii="Times New Roman" w:hAnsi="Times New Roman"/>
          <w:szCs w:val="22"/>
        </w:rPr>
        <w:t>Refika</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Aditama</w:t>
      </w:r>
      <w:proofErr w:type="spellEnd"/>
      <w:r w:rsidR="00A3517B" w:rsidRPr="008943F6">
        <w:rPr>
          <w:rFonts w:ascii="Times New Roman" w:hAnsi="Times New Roman"/>
          <w:szCs w:val="22"/>
        </w:rPr>
        <w:t>.</w:t>
      </w:r>
    </w:p>
    <w:p w14:paraId="09D61780" w14:textId="341E27DB" w:rsidR="00A3517B" w:rsidRPr="008943F6" w:rsidRDefault="008943F6" w:rsidP="008943F6">
      <w:pPr>
        <w:tabs>
          <w:tab w:val="left" w:pos="1290"/>
        </w:tabs>
        <w:spacing w:before="240" w:afterLines="40" w:after="96"/>
        <w:ind w:left="851" w:hanging="567"/>
        <w:jc w:val="both"/>
        <w:rPr>
          <w:rFonts w:ascii="Times New Roman" w:hAnsi="Times New Roman"/>
          <w:szCs w:val="22"/>
        </w:rPr>
      </w:pPr>
      <w:r>
        <w:rPr>
          <w:rFonts w:ascii="Times New Roman" w:hAnsi="Times New Roman"/>
          <w:szCs w:val="22"/>
          <w:lang w:val="id-ID"/>
        </w:rPr>
        <w:t xml:space="preserve">[6] </w:t>
      </w:r>
      <w:proofErr w:type="spellStart"/>
      <w:r w:rsidR="00A3517B" w:rsidRPr="008943F6">
        <w:rPr>
          <w:rFonts w:ascii="Times New Roman" w:hAnsi="Times New Roman"/>
          <w:szCs w:val="22"/>
        </w:rPr>
        <w:t>Liliasari</w:t>
      </w:r>
      <w:proofErr w:type="spellEnd"/>
      <w:r w:rsidR="00A3517B" w:rsidRPr="008943F6">
        <w:rPr>
          <w:rFonts w:ascii="Times New Roman" w:hAnsi="Times New Roman"/>
          <w:szCs w:val="22"/>
        </w:rPr>
        <w:t xml:space="preserve">. 2001. “Model </w:t>
      </w:r>
      <w:proofErr w:type="spellStart"/>
      <w:r w:rsidR="00A3517B" w:rsidRPr="008943F6">
        <w:rPr>
          <w:rFonts w:ascii="Times New Roman" w:hAnsi="Times New Roman"/>
          <w:szCs w:val="22"/>
        </w:rPr>
        <w:t>Pengembangan</w:t>
      </w:r>
      <w:proofErr w:type="spellEnd"/>
      <w:r w:rsidR="00A3517B" w:rsidRPr="008943F6">
        <w:rPr>
          <w:rFonts w:ascii="Times New Roman" w:hAnsi="Times New Roman"/>
          <w:szCs w:val="22"/>
        </w:rPr>
        <w:t xml:space="preserve"> IPA </w:t>
      </w:r>
      <w:proofErr w:type="spellStart"/>
      <w:r w:rsidR="00A3517B" w:rsidRPr="008943F6">
        <w:rPr>
          <w:rFonts w:ascii="Times New Roman" w:hAnsi="Times New Roman"/>
          <w:szCs w:val="22"/>
        </w:rPr>
        <w:t>untuk</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Meningkatkan</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Keterampilan</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Berpikir</w:t>
      </w:r>
      <w:proofErr w:type="spellEnd"/>
      <w:r w:rsidR="00A3517B" w:rsidRPr="008943F6">
        <w:rPr>
          <w:rFonts w:ascii="Times New Roman" w:hAnsi="Times New Roman"/>
          <w:szCs w:val="22"/>
        </w:rPr>
        <w:t xml:space="preserve"> Tingkat </w:t>
      </w:r>
      <w:proofErr w:type="spellStart"/>
      <w:r w:rsidR="00A3517B" w:rsidRPr="008943F6">
        <w:rPr>
          <w:rFonts w:ascii="Times New Roman" w:hAnsi="Times New Roman"/>
          <w:szCs w:val="22"/>
        </w:rPr>
        <w:t>Tinggi</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Calon</w:t>
      </w:r>
      <w:proofErr w:type="spellEnd"/>
      <w:r w:rsidR="00A3517B" w:rsidRPr="008943F6">
        <w:rPr>
          <w:rFonts w:ascii="Times New Roman" w:hAnsi="Times New Roman"/>
          <w:szCs w:val="22"/>
        </w:rPr>
        <w:t xml:space="preserve"> Guru </w:t>
      </w:r>
      <w:proofErr w:type="spellStart"/>
      <w:proofErr w:type="gramStart"/>
      <w:r w:rsidR="00A3517B" w:rsidRPr="008943F6">
        <w:rPr>
          <w:rFonts w:ascii="Times New Roman" w:hAnsi="Times New Roman"/>
          <w:szCs w:val="22"/>
        </w:rPr>
        <w:t>sebagai</w:t>
      </w:r>
      <w:proofErr w:type="spellEnd"/>
      <w:proofErr w:type="gramEnd"/>
      <w:r w:rsidR="00A3517B" w:rsidRPr="008943F6">
        <w:rPr>
          <w:rFonts w:ascii="Times New Roman" w:hAnsi="Times New Roman"/>
          <w:szCs w:val="22"/>
        </w:rPr>
        <w:t xml:space="preserve"> </w:t>
      </w:r>
      <w:proofErr w:type="spellStart"/>
      <w:r w:rsidR="00A3517B" w:rsidRPr="008943F6">
        <w:rPr>
          <w:rFonts w:ascii="Times New Roman" w:hAnsi="Times New Roman"/>
          <w:szCs w:val="22"/>
        </w:rPr>
        <w:t>Kecenderungan</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Baru</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pada</w:t>
      </w:r>
      <w:proofErr w:type="spellEnd"/>
      <w:r w:rsidR="00A3517B" w:rsidRPr="008943F6">
        <w:rPr>
          <w:rFonts w:ascii="Times New Roman" w:hAnsi="Times New Roman"/>
          <w:szCs w:val="22"/>
        </w:rPr>
        <w:t xml:space="preserve"> Era </w:t>
      </w:r>
      <w:proofErr w:type="spellStart"/>
      <w:r w:rsidR="00A3517B" w:rsidRPr="008943F6">
        <w:rPr>
          <w:rFonts w:ascii="Times New Roman" w:hAnsi="Times New Roman"/>
          <w:szCs w:val="22"/>
        </w:rPr>
        <w:t>Globalisasi</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i/>
          <w:szCs w:val="22"/>
        </w:rPr>
        <w:t>Jurnal</w:t>
      </w:r>
      <w:proofErr w:type="spellEnd"/>
      <w:r w:rsidR="00A3517B" w:rsidRPr="008943F6">
        <w:rPr>
          <w:rFonts w:ascii="Times New Roman" w:hAnsi="Times New Roman"/>
          <w:i/>
          <w:szCs w:val="22"/>
        </w:rPr>
        <w:t xml:space="preserve"> </w:t>
      </w:r>
      <w:proofErr w:type="spellStart"/>
      <w:r w:rsidR="00A3517B" w:rsidRPr="008943F6">
        <w:rPr>
          <w:rFonts w:ascii="Times New Roman" w:hAnsi="Times New Roman"/>
          <w:i/>
          <w:szCs w:val="22"/>
        </w:rPr>
        <w:t>Pengajaran</w:t>
      </w:r>
      <w:proofErr w:type="spellEnd"/>
      <w:r w:rsidR="00A3517B" w:rsidRPr="008943F6">
        <w:rPr>
          <w:rFonts w:ascii="Times New Roman" w:hAnsi="Times New Roman"/>
          <w:i/>
          <w:szCs w:val="22"/>
        </w:rPr>
        <w:t xml:space="preserve"> MIPA UPI</w:t>
      </w:r>
      <w:r w:rsidR="00A3517B" w:rsidRPr="008943F6">
        <w:rPr>
          <w:rFonts w:ascii="Times New Roman" w:hAnsi="Times New Roman"/>
          <w:szCs w:val="22"/>
        </w:rPr>
        <w:t xml:space="preserve"> (Vol. 2 No.1). </w:t>
      </w:r>
    </w:p>
    <w:p w14:paraId="22B30F52" w14:textId="03EBCD09" w:rsidR="00A3517B" w:rsidRPr="008943F6" w:rsidRDefault="008943F6" w:rsidP="008943F6">
      <w:pPr>
        <w:ind w:left="720" w:hanging="436"/>
        <w:jc w:val="both"/>
        <w:rPr>
          <w:rFonts w:ascii="Times New Roman" w:hAnsi="Times New Roman"/>
          <w:szCs w:val="22"/>
        </w:rPr>
      </w:pPr>
      <w:r>
        <w:rPr>
          <w:rFonts w:ascii="Times New Roman" w:hAnsi="Times New Roman"/>
          <w:szCs w:val="22"/>
          <w:lang w:val="id-ID"/>
        </w:rPr>
        <w:t xml:space="preserve">[7] </w:t>
      </w:r>
      <w:proofErr w:type="spellStart"/>
      <w:r w:rsidR="00A3517B" w:rsidRPr="008943F6">
        <w:rPr>
          <w:rFonts w:ascii="Times New Roman" w:hAnsi="Times New Roman"/>
          <w:szCs w:val="22"/>
        </w:rPr>
        <w:t>Plomp</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Tjeerd</w:t>
      </w:r>
      <w:proofErr w:type="spellEnd"/>
      <w:r w:rsidR="00A3517B" w:rsidRPr="008943F6">
        <w:rPr>
          <w:rFonts w:ascii="Times New Roman" w:hAnsi="Times New Roman"/>
          <w:szCs w:val="22"/>
        </w:rPr>
        <w:t xml:space="preserve">. 2007. “Educational Design Research: An Introduction”, </w:t>
      </w:r>
      <w:proofErr w:type="spellStart"/>
      <w:r w:rsidR="00A3517B" w:rsidRPr="008943F6">
        <w:rPr>
          <w:rFonts w:ascii="Times New Roman" w:hAnsi="Times New Roman"/>
          <w:szCs w:val="22"/>
        </w:rPr>
        <w:t>dalam</w:t>
      </w:r>
      <w:proofErr w:type="spellEnd"/>
      <w:r w:rsidR="00A3517B" w:rsidRPr="008943F6">
        <w:rPr>
          <w:rFonts w:ascii="Times New Roman" w:hAnsi="Times New Roman"/>
          <w:szCs w:val="22"/>
        </w:rPr>
        <w:t xml:space="preserve"> </w:t>
      </w:r>
      <w:r w:rsidR="00A3517B" w:rsidRPr="008943F6">
        <w:rPr>
          <w:rFonts w:ascii="Times New Roman" w:hAnsi="Times New Roman"/>
          <w:i/>
          <w:iCs/>
          <w:szCs w:val="22"/>
        </w:rPr>
        <w:t xml:space="preserve">An Introduction to Educational Research. </w:t>
      </w:r>
      <w:proofErr w:type="spellStart"/>
      <w:r w:rsidR="00A3517B" w:rsidRPr="008943F6">
        <w:rPr>
          <w:rFonts w:ascii="Times New Roman" w:hAnsi="Times New Roman"/>
          <w:szCs w:val="22"/>
        </w:rPr>
        <w:t>Enschede</w:t>
      </w:r>
      <w:proofErr w:type="spellEnd"/>
      <w:r w:rsidR="00A3517B" w:rsidRPr="008943F6">
        <w:rPr>
          <w:rFonts w:ascii="Times New Roman" w:hAnsi="Times New Roman"/>
          <w:szCs w:val="22"/>
        </w:rPr>
        <w:t xml:space="preserve">, Netherland: </w:t>
      </w:r>
      <w:proofErr w:type="spellStart"/>
      <w:r w:rsidR="00A3517B" w:rsidRPr="008943F6">
        <w:rPr>
          <w:rFonts w:ascii="Times New Roman" w:hAnsi="Times New Roman"/>
          <w:szCs w:val="22"/>
        </w:rPr>
        <w:t>NationalInstitute</w:t>
      </w:r>
      <w:proofErr w:type="spellEnd"/>
      <w:r w:rsidR="00A3517B" w:rsidRPr="008943F6">
        <w:rPr>
          <w:rFonts w:ascii="Times New Roman" w:hAnsi="Times New Roman"/>
          <w:szCs w:val="22"/>
        </w:rPr>
        <w:t xml:space="preserve"> for Curriculum Development</w:t>
      </w:r>
    </w:p>
    <w:p w14:paraId="1CF12387" w14:textId="77777777" w:rsidR="008943F6" w:rsidRDefault="008943F6" w:rsidP="008943F6">
      <w:pPr>
        <w:pStyle w:val="BodytextIndented"/>
        <w:ind w:left="284" w:firstLine="0"/>
        <w:rPr>
          <w:rFonts w:ascii="Times New Roman" w:hAnsi="Times New Roman"/>
          <w:lang w:val="id-ID"/>
        </w:rPr>
      </w:pPr>
    </w:p>
    <w:p w14:paraId="36C78ECA" w14:textId="082588E5" w:rsidR="008943F6" w:rsidRDefault="008943F6" w:rsidP="008943F6">
      <w:pPr>
        <w:pStyle w:val="BodytextIndented"/>
        <w:ind w:left="720" w:hanging="436"/>
        <w:rPr>
          <w:lang w:val="id-ID"/>
        </w:rPr>
      </w:pPr>
      <w:r>
        <w:rPr>
          <w:rFonts w:ascii="Times New Roman" w:hAnsi="Times New Roman"/>
          <w:lang w:val="id-ID"/>
        </w:rPr>
        <w:t xml:space="preserve">[8] </w:t>
      </w:r>
      <w:proofErr w:type="spellStart"/>
      <w:r w:rsidR="00A3517B" w:rsidRPr="008943F6">
        <w:rPr>
          <w:rFonts w:ascii="Times New Roman" w:hAnsi="Times New Roman"/>
        </w:rPr>
        <w:t>Boslaugh</w:t>
      </w:r>
      <w:proofErr w:type="spellEnd"/>
      <w:r w:rsidR="00A3517B" w:rsidRPr="008943F6">
        <w:rPr>
          <w:rFonts w:ascii="Times New Roman" w:hAnsi="Times New Roman"/>
        </w:rPr>
        <w:t xml:space="preserve">, Sarah </w:t>
      </w:r>
      <w:proofErr w:type="spellStart"/>
      <w:r w:rsidR="00A3517B" w:rsidRPr="008943F6">
        <w:rPr>
          <w:rFonts w:ascii="Times New Roman" w:hAnsi="Times New Roman"/>
        </w:rPr>
        <w:t>dan</w:t>
      </w:r>
      <w:proofErr w:type="spellEnd"/>
      <w:r w:rsidR="00A3517B" w:rsidRPr="008943F6">
        <w:rPr>
          <w:rFonts w:ascii="Times New Roman" w:hAnsi="Times New Roman"/>
        </w:rPr>
        <w:t xml:space="preserve"> Paul A. </w:t>
      </w:r>
      <w:proofErr w:type="gramStart"/>
      <w:r w:rsidR="00A3517B" w:rsidRPr="008943F6">
        <w:rPr>
          <w:rFonts w:ascii="Times New Roman" w:hAnsi="Times New Roman"/>
        </w:rPr>
        <w:t>W. (2008).</w:t>
      </w:r>
      <w:proofErr w:type="gramEnd"/>
      <w:r w:rsidR="00A3517B" w:rsidRPr="008943F6">
        <w:rPr>
          <w:rFonts w:ascii="Times New Roman" w:hAnsi="Times New Roman"/>
        </w:rPr>
        <w:t xml:space="preserve"> </w:t>
      </w:r>
      <w:proofErr w:type="gramStart"/>
      <w:r w:rsidR="00A3517B" w:rsidRPr="008943F6">
        <w:rPr>
          <w:rFonts w:ascii="Times New Roman" w:hAnsi="Times New Roman"/>
          <w:i/>
        </w:rPr>
        <w:t>Statistics in a Nutshell, a desktop quick reference</w:t>
      </w:r>
      <w:r w:rsidR="00A3517B" w:rsidRPr="008943F6">
        <w:rPr>
          <w:rFonts w:ascii="Times New Roman" w:hAnsi="Times New Roman"/>
        </w:rPr>
        <w:t>.</w:t>
      </w:r>
      <w:proofErr w:type="gramEnd"/>
      <w:r w:rsidR="00A3517B" w:rsidRPr="008943F6">
        <w:rPr>
          <w:rFonts w:ascii="Times New Roman" w:hAnsi="Times New Roman"/>
        </w:rPr>
        <w:t xml:space="preserve"> Beijing, Cambridge, </w:t>
      </w:r>
      <w:proofErr w:type="spellStart"/>
      <w:r w:rsidR="00A3517B" w:rsidRPr="008943F6">
        <w:rPr>
          <w:rFonts w:ascii="Times New Roman" w:hAnsi="Times New Roman"/>
        </w:rPr>
        <w:t>Famham</w:t>
      </w:r>
      <w:proofErr w:type="spellEnd"/>
      <w:r w:rsidR="00A3517B" w:rsidRPr="008943F6">
        <w:rPr>
          <w:rFonts w:ascii="Times New Roman" w:hAnsi="Times New Roman"/>
        </w:rPr>
        <w:t xml:space="preserve">, Köln, Sebastopol, </w:t>
      </w:r>
      <w:proofErr w:type="spellStart"/>
      <w:r w:rsidR="00A3517B" w:rsidRPr="008943F6">
        <w:rPr>
          <w:rFonts w:ascii="Times New Roman" w:hAnsi="Times New Roman"/>
        </w:rPr>
        <w:t>Taipei</w:t>
      </w:r>
      <w:proofErr w:type="gramStart"/>
      <w:r w:rsidR="00A3517B" w:rsidRPr="008943F6">
        <w:rPr>
          <w:rFonts w:ascii="Times New Roman" w:hAnsi="Times New Roman"/>
        </w:rPr>
        <w:t>,Tokyo</w:t>
      </w:r>
      <w:proofErr w:type="spellEnd"/>
      <w:proofErr w:type="gramEnd"/>
      <w:r w:rsidR="00A3517B" w:rsidRPr="008943F6">
        <w:rPr>
          <w:rFonts w:ascii="Times New Roman" w:hAnsi="Times New Roman"/>
        </w:rPr>
        <w:t xml:space="preserve">: </w:t>
      </w:r>
      <w:proofErr w:type="spellStart"/>
      <w:r w:rsidR="00A3517B" w:rsidRPr="008943F6">
        <w:rPr>
          <w:rFonts w:ascii="Times New Roman" w:hAnsi="Times New Roman"/>
        </w:rPr>
        <w:t>O’reilly</w:t>
      </w:r>
      <w:proofErr w:type="spellEnd"/>
      <w:r w:rsidR="00A3517B" w:rsidRPr="008943F6">
        <w:rPr>
          <w:lang w:val="id-ID"/>
        </w:rPr>
        <w:t xml:space="preserve"> </w:t>
      </w:r>
    </w:p>
    <w:p w14:paraId="29CCB2A6" w14:textId="77777777" w:rsidR="008943F6" w:rsidRDefault="008943F6" w:rsidP="008943F6">
      <w:pPr>
        <w:pStyle w:val="BodytextIndented"/>
        <w:ind w:left="720" w:hanging="436"/>
        <w:rPr>
          <w:lang w:val="id-ID"/>
        </w:rPr>
      </w:pPr>
    </w:p>
    <w:p w14:paraId="2EE6637E" w14:textId="23017CA1" w:rsidR="00A3517B" w:rsidRPr="008943F6" w:rsidRDefault="008943F6" w:rsidP="008943F6">
      <w:pPr>
        <w:pStyle w:val="BodytextIndented"/>
        <w:ind w:left="720" w:hanging="436"/>
        <w:rPr>
          <w:lang w:val="id-ID"/>
        </w:rPr>
      </w:pPr>
      <w:r>
        <w:rPr>
          <w:rFonts w:ascii="Times New Roman" w:hAnsi="Times New Roman"/>
          <w:lang w:val="id-ID"/>
        </w:rPr>
        <w:t xml:space="preserve">[9] </w:t>
      </w:r>
      <w:proofErr w:type="spellStart"/>
      <w:r w:rsidR="00A3517B" w:rsidRPr="008943F6">
        <w:rPr>
          <w:rFonts w:ascii="Times New Roman" w:hAnsi="Times New Roman"/>
        </w:rPr>
        <w:t>Suryosubroto,B</w:t>
      </w:r>
      <w:proofErr w:type="spellEnd"/>
      <w:r w:rsidR="00A3517B" w:rsidRPr="008943F6">
        <w:rPr>
          <w:rFonts w:ascii="Times New Roman" w:hAnsi="Times New Roman"/>
        </w:rPr>
        <w:t xml:space="preserve">. </w:t>
      </w:r>
      <w:proofErr w:type="gramStart"/>
      <w:r w:rsidR="00A3517B" w:rsidRPr="008943F6">
        <w:rPr>
          <w:rFonts w:ascii="Times New Roman" w:hAnsi="Times New Roman"/>
        </w:rPr>
        <w:t xml:space="preserve">1983. </w:t>
      </w:r>
      <w:proofErr w:type="spellStart"/>
      <w:r w:rsidR="00A3517B" w:rsidRPr="008943F6">
        <w:rPr>
          <w:rFonts w:ascii="Times New Roman" w:hAnsi="Times New Roman"/>
          <w:i/>
        </w:rPr>
        <w:t>Sistem</w:t>
      </w:r>
      <w:proofErr w:type="spellEnd"/>
      <w:r w:rsidR="00A3517B" w:rsidRPr="008943F6">
        <w:rPr>
          <w:rFonts w:ascii="Times New Roman" w:hAnsi="Times New Roman"/>
          <w:i/>
        </w:rPr>
        <w:t xml:space="preserve"> </w:t>
      </w:r>
      <w:proofErr w:type="spellStart"/>
      <w:r w:rsidR="00A3517B" w:rsidRPr="008943F6">
        <w:rPr>
          <w:rFonts w:ascii="Times New Roman" w:hAnsi="Times New Roman"/>
          <w:i/>
        </w:rPr>
        <w:t>Pengajaran</w:t>
      </w:r>
      <w:proofErr w:type="spellEnd"/>
      <w:r w:rsidR="00A3517B" w:rsidRPr="008943F6">
        <w:rPr>
          <w:rFonts w:ascii="Times New Roman" w:hAnsi="Times New Roman"/>
          <w:i/>
        </w:rPr>
        <w:t xml:space="preserve"> </w:t>
      </w:r>
      <w:proofErr w:type="spellStart"/>
      <w:r w:rsidR="00A3517B" w:rsidRPr="008943F6">
        <w:rPr>
          <w:rFonts w:ascii="Times New Roman" w:hAnsi="Times New Roman"/>
          <w:i/>
        </w:rPr>
        <w:t>dengan</w:t>
      </w:r>
      <w:proofErr w:type="spellEnd"/>
      <w:r w:rsidR="00A3517B" w:rsidRPr="008943F6">
        <w:rPr>
          <w:rFonts w:ascii="Times New Roman" w:hAnsi="Times New Roman"/>
          <w:i/>
        </w:rPr>
        <w:t xml:space="preserve"> </w:t>
      </w:r>
      <w:proofErr w:type="spellStart"/>
      <w:r w:rsidR="00A3517B" w:rsidRPr="008943F6">
        <w:rPr>
          <w:rFonts w:ascii="Times New Roman" w:hAnsi="Times New Roman"/>
          <w:i/>
        </w:rPr>
        <w:t>Modul</w:t>
      </w:r>
      <w:proofErr w:type="spellEnd"/>
      <w:r w:rsidR="00A3517B" w:rsidRPr="008943F6">
        <w:rPr>
          <w:rFonts w:ascii="Times New Roman" w:hAnsi="Times New Roman"/>
          <w:i/>
        </w:rPr>
        <w:t>.</w:t>
      </w:r>
      <w:proofErr w:type="gramEnd"/>
      <w:r w:rsidR="00A3517B" w:rsidRPr="008943F6">
        <w:rPr>
          <w:rFonts w:ascii="Times New Roman" w:hAnsi="Times New Roman"/>
        </w:rPr>
        <w:t xml:space="preserve"> </w:t>
      </w:r>
      <w:proofErr w:type="gramStart"/>
      <w:r w:rsidR="00A3517B" w:rsidRPr="008943F6">
        <w:rPr>
          <w:rFonts w:ascii="Times New Roman" w:hAnsi="Times New Roman"/>
        </w:rPr>
        <w:t>Yogyakarta :</w:t>
      </w:r>
      <w:proofErr w:type="gramEnd"/>
      <w:r w:rsidR="00A3517B" w:rsidRPr="008943F6">
        <w:rPr>
          <w:rFonts w:ascii="Times New Roman" w:hAnsi="Times New Roman"/>
        </w:rPr>
        <w:t xml:space="preserve"> </w:t>
      </w:r>
      <w:proofErr w:type="spellStart"/>
      <w:r w:rsidR="00A3517B" w:rsidRPr="008943F6">
        <w:rPr>
          <w:rFonts w:ascii="Times New Roman" w:hAnsi="Times New Roman"/>
        </w:rPr>
        <w:t>Bina</w:t>
      </w:r>
      <w:proofErr w:type="spellEnd"/>
      <w:r w:rsidR="00A3517B" w:rsidRPr="008943F6">
        <w:rPr>
          <w:rFonts w:ascii="Times New Roman" w:hAnsi="Times New Roman"/>
        </w:rPr>
        <w:t xml:space="preserve"> </w:t>
      </w:r>
      <w:proofErr w:type="spellStart"/>
      <w:r w:rsidR="00A3517B" w:rsidRPr="008943F6">
        <w:rPr>
          <w:rFonts w:ascii="Times New Roman" w:hAnsi="Times New Roman"/>
        </w:rPr>
        <w:t>Aksara</w:t>
      </w:r>
      <w:proofErr w:type="spellEnd"/>
    </w:p>
    <w:p w14:paraId="128EB9DA" w14:textId="605C75D8" w:rsidR="00A3517B" w:rsidRPr="008943F6" w:rsidRDefault="008943F6" w:rsidP="008943F6">
      <w:pPr>
        <w:spacing w:before="240" w:afterLines="40" w:after="96"/>
        <w:ind w:left="851" w:hanging="567"/>
        <w:jc w:val="both"/>
        <w:rPr>
          <w:rFonts w:ascii="Times New Roman" w:hAnsi="Times New Roman"/>
          <w:szCs w:val="22"/>
        </w:rPr>
      </w:pPr>
      <w:r>
        <w:rPr>
          <w:rFonts w:ascii="Times New Roman" w:hAnsi="Times New Roman"/>
          <w:szCs w:val="22"/>
          <w:lang w:val="id-ID"/>
        </w:rPr>
        <w:t xml:space="preserve">[10] </w:t>
      </w:r>
      <w:proofErr w:type="spellStart"/>
      <w:r w:rsidR="00A3517B" w:rsidRPr="008943F6">
        <w:rPr>
          <w:rFonts w:ascii="Times New Roman" w:hAnsi="Times New Roman"/>
          <w:szCs w:val="22"/>
        </w:rPr>
        <w:t>Depdiknas</w:t>
      </w:r>
      <w:proofErr w:type="spellEnd"/>
      <w:r w:rsidR="00A3517B" w:rsidRPr="008943F6">
        <w:rPr>
          <w:rFonts w:ascii="Times New Roman" w:hAnsi="Times New Roman"/>
          <w:szCs w:val="22"/>
        </w:rPr>
        <w:t xml:space="preserve">. </w:t>
      </w:r>
      <w:proofErr w:type="gramStart"/>
      <w:r w:rsidR="00A3517B" w:rsidRPr="008943F6">
        <w:rPr>
          <w:rFonts w:ascii="Times New Roman" w:hAnsi="Times New Roman"/>
          <w:szCs w:val="22"/>
        </w:rPr>
        <w:t xml:space="preserve">2008. </w:t>
      </w:r>
      <w:proofErr w:type="spellStart"/>
      <w:r w:rsidR="00A3517B" w:rsidRPr="008943F6">
        <w:rPr>
          <w:rFonts w:ascii="Times New Roman" w:hAnsi="Times New Roman"/>
          <w:i/>
          <w:szCs w:val="22"/>
        </w:rPr>
        <w:t>Pengembangan</w:t>
      </w:r>
      <w:proofErr w:type="spellEnd"/>
      <w:r w:rsidR="00A3517B" w:rsidRPr="008943F6">
        <w:rPr>
          <w:rFonts w:ascii="Times New Roman" w:hAnsi="Times New Roman"/>
          <w:i/>
          <w:szCs w:val="22"/>
        </w:rPr>
        <w:t xml:space="preserve"> </w:t>
      </w:r>
      <w:proofErr w:type="spellStart"/>
      <w:r w:rsidR="00A3517B" w:rsidRPr="008943F6">
        <w:rPr>
          <w:rFonts w:ascii="Times New Roman" w:hAnsi="Times New Roman"/>
          <w:i/>
          <w:szCs w:val="22"/>
        </w:rPr>
        <w:t>Bahan</w:t>
      </w:r>
      <w:proofErr w:type="spellEnd"/>
      <w:r w:rsidR="00A3517B" w:rsidRPr="008943F6">
        <w:rPr>
          <w:rFonts w:ascii="Times New Roman" w:hAnsi="Times New Roman"/>
          <w:i/>
          <w:szCs w:val="22"/>
        </w:rPr>
        <w:t xml:space="preserve"> Ajar</w:t>
      </w:r>
      <w:r w:rsidR="00A3517B" w:rsidRPr="008943F6">
        <w:rPr>
          <w:rFonts w:ascii="Times New Roman" w:hAnsi="Times New Roman"/>
          <w:szCs w:val="22"/>
        </w:rPr>
        <w:t>.</w:t>
      </w:r>
      <w:proofErr w:type="gramEnd"/>
      <w:r w:rsidR="00A3517B" w:rsidRPr="008943F6">
        <w:rPr>
          <w:rFonts w:ascii="Times New Roman" w:hAnsi="Times New Roman"/>
          <w:szCs w:val="22"/>
        </w:rPr>
        <w:t xml:space="preserve"> Jakarta: </w:t>
      </w:r>
      <w:proofErr w:type="spellStart"/>
      <w:r w:rsidR="00A3517B" w:rsidRPr="008943F6">
        <w:rPr>
          <w:rFonts w:ascii="Times New Roman" w:hAnsi="Times New Roman"/>
          <w:szCs w:val="22"/>
        </w:rPr>
        <w:t>Departemen</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Pendidikan</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Nasional</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Direktorat</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Jenderal</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Manajemen</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Pendidikan</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Dasar</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dan</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Menengah</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Direktorat</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Pembinaan</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Sekolah</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Menengah</w:t>
      </w:r>
      <w:proofErr w:type="spellEnd"/>
      <w:r w:rsidR="00A3517B" w:rsidRPr="008943F6">
        <w:rPr>
          <w:rFonts w:ascii="Times New Roman" w:hAnsi="Times New Roman"/>
          <w:szCs w:val="22"/>
        </w:rPr>
        <w:t xml:space="preserve"> </w:t>
      </w:r>
      <w:proofErr w:type="spellStart"/>
      <w:r w:rsidR="00A3517B" w:rsidRPr="008943F6">
        <w:rPr>
          <w:rFonts w:ascii="Times New Roman" w:hAnsi="Times New Roman"/>
          <w:szCs w:val="22"/>
        </w:rPr>
        <w:t>Atas</w:t>
      </w:r>
      <w:proofErr w:type="spellEnd"/>
      <w:r w:rsidR="00A3517B" w:rsidRPr="008943F6">
        <w:rPr>
          <w:rFonts w:ascii="Times New Roman" w:hAnsi="Times New Roman"/>
          <w:szCs w:val="22"/>
        </w:rPr>
        <w:t>.</w:t>
      </w:r>
    </w:p>
    <w:p w14:paraId="4FEF950D" w14:textId="75E2A2DC" w:rsidR="00CE0B39" w:rsidRPr="008943F6" w:rsidRDefault="00CE0B39" w:rsidP="008943F6">
      <w:pPr>
        <w:pStyle w:val="BodytextIndented"/>
        <w:ind w:left="284" w:firstLine="0"/>
        <w:rPr>
          <w:b/>
          <w:lang w:val="id-ID"/>
        </w:rPr>
      </w:pPr>
    </w:p>
    <w:sectPr w:rsidR="00CE0B39" w:rsidRPr="008943F6">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9CAEA" w14:textId="77777777" w:rsidR="000E1509" w:rsidRDefault="000E1509">
      <w:r>
        <w:separator/>
      </w:r>
    </w:p>
  </w:endnote>
  <w:endnote w:type="continuationSeparator" w:id="0">
    <w:p w14:paraId="721C8ADF" w14:textId="77777777" w:rsidR="000E1509" w:rsidRDefault="000E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AC239" w14:textId="77777777" w:rsidR="000E1509" w:rsidRPr="00043761" w:rsidRDefault="000E1509">
      <w:pPr>
        <w:pStyle w:val="Bulleted"/>
        <w:numPr>
          <w:ilvl w:val="0"/>
          <w:numId w:val="0"/>
        </w:numPr>
        <w:rPr>
          <w:rFonts w:ascii="Sabon" w:hAnsi="Sabon"/>
          <w:color w:val="auto"/>
          <w:szCs w:val="20"/>
        </w:rPr>
      </w:pPr>
      <w:r>
        <w:separator/>
      </w:r>
    </w:p>
  </w:footnote>
  <w:footnote w:type="continuationSeparator" w:id="0">
    <w:p w14:paraId="6EE7CB90" w14:textId="77777777" w:rsidR="000E1509" w:rsidRDefault="000E1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AFA4F" w14:textId="77777777"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D5CC" w14:textId="77777777" w:rsidR="009A0487" w:rsidRDefault="009A0487"/>
  <w:p w14:paraId="3AE0BFD6" w14:textId="77777777" w:rsidR="009A0487" w:rsidRDefault="009A0487"/>
  <w:p w14:paraId="5B2C4E94" w14:textId="77777777" w:rsidR="009A0487" w:rsidRDefault="009A0487"/>
  <w:p w14:paraId="4DCF7BCD" w14:textId="77777777" w:rsidR="009A0487" w:rsidRDefault="009A0487"/>
  <w:p w14:paraId="2BCD40DD" w14:textId="77777777" w:rsidR="009A0487" w:rsidRDefault="009A0487"/>
  <w:p w14:paraId="7C3E2C82"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A13CED"/>
    <w:multiLevelType w:val="hybridMultilevel"/>
    <w:tmpl w:val="CF36F49E"/>
    <w:lvl w:ilvl="0" w:tplc="C15689E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4A695AD0"/>
    <w:multiLevelType w:val="hybridMultilevel"/>
    <w:tmpl w:val="C9E01D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1FBF"/>
    <w:rsid w:val="000553BA"/>
    <w:rsid w:val="00087482"/>
    <w:rsid w:val="000D5709"/>
    <w:rsid w:val="000E0C50"/>
    <w:rsid w:val="000E1509"/>
    <w:rsid w:val="000F5998"/>
    <w:rsid w:val="00111AAE"/>
    <w:rsid w:val="001205AD"/>
    <w:rsid w:val="00163CF2"/>
    <w:rsid w:val="00187C71"/>
    <w:rsid w:val="00195325"/>
    <w:rsid w:val="001A3191"/>
    <w:rsid w:val="001B281E"/>
    <w:rsid w:val="001D4C76"/>
    <w:rsid w:val="001E5D06"/>
    <w:rsid w:val="001F3CD5"/>
    <w:rsid w:val="00201B8D"/>
    <w:rsid w:val="00217A99"/>
    <w:rsid w:val="00221E86"/>
    <w:rsid w:val="00247415"/>
    <w:rsid w:val="002945A8"/>
    <w:rsid w:val="002A292F"/>
    <w:rsid w:val="002A6C6E"/>
    <w:rsid w:val="002C2594"/>
    <w:rsid w:val="002C2E9F"/>
    <w:rsid w:val="002D4320"/>
    <w:rsid w:val="002D669B"/>
    <w:rsid w:val="003470D4"/>
    <w:rsid w:val="0035225A"/>
    <w:rsid w:val="00360D21"/>
    <w:rsid w:val="00364CB5"/>
    <w:rsid w:val="00384950"/>
    <w:rsid w:val="003F5A78"/>
    <w:rsid w:val="00404513"/>
    <w:rsid w:val="0041175C"/>
    <w:rsid w:val="00440107"/>
    <w:rsid w:val="00457C8E"/>
    <w:rsid w:val="00486805"/>
    <w:rsid w:val="00490F97"/>
    <w:rsid w:val="004B31B6"/>
    <w:rsid w:val="004C14A0"/>
    <w:rsid w:val="004F6151"/>
    <w:rsid w:val="005158FA"/>
    <w:rsid w:val="00546DFC"/>
    <w:rsid w:val="00556C80"/>
    <w:rsid w:val="00582677"/>
    <w:rsid w:val="005C60BF"/>
    <w:rsid w:val="006517A1"/>
    <w:rsid w:val="006A0DB8"/>
    <w:rsid w:val="006A77E1"/>
    <w:rsid w:val="006B7D82"/>
    <w:rsid w:val="006F45A4"/>
    <w:rsid w:val="00706AEC"/>
    <w:rsid w:val="0072383C"/>
    <w:rsid w:val="00730D00"/>
    <w:rsid w:val="00733CB3"/>
    <w:rsid w:val="007444D2"/>
    <w:rsid w:val="0074547A"/>
    <w:rsid w:val="00782AC7"/>
    <w:rsid w:val="00787CF0"/>
    <w:rsid w:val="0079041C"/>
    <w:rsid w:val="007975F1"/>
    <w:rsid w:val="007C0841"/>
    <w:rsid w:val="007E0511"/>
    <w:rsid w:val="007F175F"/>
    <w:rsid w:val="00822670"/>
    <w:rsid w:val="00822707"/>
    <w:rsid w:val="00823AE8"/>
    <w:rsid w:val="00841889"/>
    <w:rsid w:val="00842376"/>
    <w:rsid w:val="008478D2"/>
    <w:rsid w:val="008538EF"/>
    <w:rsid w:val="00874379"/>
    <w:rsid w:val="008943F6"/>
    <w:rsid w:val="008D0BA8"/>
    <w:rsid w:val="008F2696"/>
    <w:rsid w:val="008F5593"/>
    <w:rsid w:val="009012CB"/>
    <w:rsid w:val="009012E8"/>
    <w:rsid w:val="00925BA3"/>
    <w:rsid w:val="009348E8"/>
    <w:rsid w:val="00966854"/>
    <w:rsid w:val="0097502A"/>
    <w:rsid w:val="00976875"/>
    <w:rsid w:val="009842B3"/>
    <w:rsid w:val="0099307E"/>
    <w:rsid w:val="009A0487"/>
    <w:rsid w:val="009D1423"/>
    <w:rsid w:val="009D78C1"/>
    <w:rsid w:val="009E5016"/>
    <w:rsid w:val="00A3517B"/>
    <w:rsid w:val="00A5093D"/>
    <w:rsid w:val="00A54855"/>
    <w:rsid w:val="00A607C6"/>
    <w:rsid w:val="00A82AAB"/>
    <w:rsid w:val="00A84078"/>
    <w:rsid w:val="00A84957"/>
    <w:rsid w:val="00A90196"/>
    <w:rsid w:val="00AB7962"/>
    <w:rsid w:val="00AF7A22"/>
    <w:rsid w:val="00B00294"/>
    <w:rsid w:val="00B01192"/>
    <w:rsid w:val="00B05982"/>
    <w:rsid w:val="00B209EA"/>
    <w:rsid w:val="00B3486F"/>
    <w:rsid w:val="00B426EE"/>
    <w:rsid w:val="00B42CC2"/>
    <w:rsid w:val="00B430EC"/>
    <w:rsid w:val="00B56A32"/>
    <w:rsid w:val="00B6568C"/>
    <w:rsid w:val="00B6793A"/>
    <w:rsid w:val="00B83F45"/>
    <w:rsid w:val="00BA2D9B"/>
    <w:rsid w:val="00BE0864"/>
    <w:rsid w:val="00BE1D96"/>
    <w:rsid w:val="00C04FBB"/>
    <w:rsid w:val="00C0787F"/>
    <w:rsid w:val="00C15AA2"/>
    <w:rsid w:val="00C34E2E"/>
    <w:rsid w:val="00C54923"/>
    <w:rsid w:val="00C72A25"/>
    <w:rsid w:val="00C87D39"/>
    <w:rsid w:val="00C934A3"/>
    <w:rsid w:val="00CC0461"/>
    <w:rsid w:val="00CE0B39"/>
    <w:rsid w:val="00CF6BCA"/>
    <w:rsid w:val="00D468B9"/>
    <w:rsid w:val="00D571DF"/>
    <w:rsid w:val="00DA0DE2"/>
    <w:rsid w:val="00DA6496"/>
    <w:rsid w:val="00DC188C"/>
    <w:rsid w:val="00DE35C3"/>
    <w:rsid w:val="00E051D7"/>
    <w:rsid w:val="00E45D1E"/>
    <w:rsid w:val="00E46F3A"/>
    <w:rsid w:val="00E72223"/>
    <w:rsid w:val="00E73102"/>
    <w:rsid w:val="00E8028D"/>
    <w:rsid w:val="00E807D7"/>
    <w:rsid w:val="00EB1CBF"/>
    <w:rsid w:val="00EB2079"/>
    <w:rsid w:val="00EC0CE7"/>
    <w:rsid w:val="00EF6BE4"/>
    <w:rsid w:val="00F16305"/>
    <w:rsid w:val="00F21675"/>
    <w:rsid w:val="00F26E62"/>
    <w:rsid w:val="00F35CC8"/>
    <w:rsid w:val="00F91AD9"/>
    <w:rsid w:val="00FF4E3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B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extnormal">
    <w:name w:val="text normal"/>
    <w:basedOn w:val="Normal"/>
    <w:link w:val="textnormalChar"/>
    <w:qFormat/>
    <w:rsid w:val="003F5A78"/>
    <w:pPr>
      <w:jc w:val="both"/>
    </w:pPr>
    <w:rPr>
      <w:rFonts w:ascii="Times New Roman" w:eastAsiaTheme="minorHAnsi" w:hAnsi="Times New Roman" w:cstheme="minorBidi"/>
      <w:sz w:val="24"/>
      <w:szCs w:val="22"/>
      <w:lang w:val="en-US"/>
    </w:rPr>
  </w:style>
  <w:style w:type="character" w:customStyle="1" w:styleId="textnormalChar">
    <w:name w:val="text normal Char"/>
    <w:basedOn w:val="DefaultParagraphFont"/>
    <w:link w:val="textnormal"/>
    <w:rsid w:val="003F5A78"/>
    <w:rPr>
      <w:rFonts w:eastAsiaTheme="minorHAnsi" w:cstheme="minorBidi"/>
      <w:sz w:val="24"/>
      <w:szCs w:val="22"/>
      <w:lang w:val="en-US" w:eastAsia="en-US"/>
    </w:rPr>
  </w:style>
  <w:style w:type="paragraph" w:styleId="Caption">
    <w:name w:val="caption"/>
    <w:basedOn w:val="Normal"/>
    <w:next w:val="Normal"/>
    <w:uiPriority w:val="35"/>
    <w:unhideWhenUsed/>
    <w:qFormat/>
    <w:rsid w:val="00787CF0"/>
    <w:pPr>
      <w:spacing w:after="200"/>
    </w:pPr>
    <w:rPr>
      <w:rFonts w:asciiTheme="minorHAnsi" w:eastAsiaTheme="minorHAnsi" w:hAnsiTheme="minorHAnsi" w:cstheme="minorBidi"/>
      <w:b/>
      <w:bCs/>
      <w:color w:val="4F81BD" w:themeColor="accent1"/>
      <w:sz w:val="18"/>
      <w:szCs w:val="18"/>
      <w:lang w:val="id-ID"/>
    </w:rPr>
  </w:style>
  <w:style w:type="table" w:customStyle="1" w:styleId="TableGrid1">
    <w:name w:val="Table Grid1"/>
    <w:basedOn w:val="TableNormal"/>
    <w:next w:val="TableGrid"/>
    <w:uiPriority w:val="59"/>
    <w:rsid w:val="00787CF0"/>
    <w:rPr>
      <w:rFonts w:ascii="Calibri" w:eastAsia="Calibri" w:hAnsi="Calibri"/>
      <w:sz w:val="22"/>
      <w:szCs w:val="22"/>
      <w:lang w:val="id-ID"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787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Spacing"/>
    <w:link w:val="1Char"/>
    <w:qFormat/>
    <w:rsid w:val="001E5D06"/>
    <w:pPr>
      <w:spacing w:line="360" w:lineRule="auto"/>
      <w:jc w:val="center"/>
    </w:pPr>
    <w:rPr>
      <w:rFonts w:ascii="Times New Roman" w:eastAsiaTheme="minorEastAsia" w:hAnsi="Times New Roman"/>
      <w:b/>
      <w:sz w:val="24"/>
      <w:szCs w:val="24"/>
      <w:lang w:val="en-US" w:eastAsia="ja-JP"/>
    </w:rPr>
  </w:style>
  <w:style w:type="character" w:customStyle="1" w:styleId="1Char">
    <w:name w:val="1 Char"/>
    <w:basedOn w:val="DefaultParagraphFont"/>
    <w:link w:val="1"/>
    <w:rsid w:val="001E5D06"/>
    <w:rPr>
      <w:rFonts w:eastAsiaTheme="minorEastAsia"/>
      <w:b/>
      <w:sz w:val="24"/>
      <w:szCs w:val="24"/>
      <w:lang w:val="en-US" w:eastAsia="ja-JP"/>
    </w:rPr>
  </w:style>
  <w:style w:type="paragraph" w:styleId="NoSpacing">
    <w:name w:val="No Spacing"/>
    <w:uiPriority w:val="1"/>
    <w:qFormat/>
    <w:rsid w:val="001E5D06"/>
    <w:rPr>
      <w:rFonts w:ascii="Times" w:hAnsi="Times"/>
      <w:sz w:val="22"/>
      <w:lang w:eastAsia="en-US"/>
    </w:rPr>
  </w:style>
  <w:style w:type="character" w:styleId="Hyperlink">
    <w:name w:val="Hyperlink"/>
    <w:basedOn w:val="DefaultParagraphFont"/>
    <w:uiPriority w:val="99"/>
    <w:unhideWhenUsed/>
    <w:rsid w:val="00FF4E35"/>
    <w:rPr>
      <w:color w:val="0000FF" w:themeColor="hyperlink"/>
      <w:u w:val="single"/>
    </w:rPr>
  </w:style>
  <w:style w:type="paragraph" w:styleId="BalloonText">
    <w:name w:val="Balloon Text"/>
    <w:basedOn w:val="Normal"/>
    <w:link w:val="BalloonTextChar"/>
    <w:uiPriority w:val="99"/>
    <w:semiHidden/>
    <w:unhideWhenUsed/>
    <w:rsid w:val="00B56A32"/>
    <w:rPr>
      <w:rFonts w:ascii="Tahoma" w:hAnsi="Tahoma" w:cs="Tahoma"/>
      <w:sz w:val="16"/>
      <w:szCs w:val="16"/>
    </w:rPr>
  </w:style>
  <w:style w:type="character" w:customStyle="1" w:styleId="BalloonTextChar">
    <w:name w:val="Balloon Text Char"/>
    <w:basedOn w:val="DefaultParagraphFont"/>
    <w:link w:val="BalloonText"/>
    <w:uiPriority w:val="99"/>
    <w:semiHidden/>
    <w:rsid w:val="00B56A32"/>
    <w:rPr>
      <w:rFonts w:ascii="Tahoma" w:hAnsi="Tahoma" w:cs="Tahoma"/>
      <w:sz w:val="16"/>
      <w:szCs w:val="16"/>
      <w:lang w:eastAsia="en-US"/>
    </w:rPr>
  </w:style>
  <w:style w:type="table" w:customStyle="1" w:styleId="TableGrid4">
    <w:name w:val="Table Grid4"/>
    <w:basedOn w:val="TableNormal"/>
    <w:next w:val="TableGrid"/>
    <w:uiPriority w:val="59"/>
    <w:rsid w:val="009D78C1"/>
    <w:rPr>
      <w:rFonts w:asciiTheme="minorHAnsi" w:eastAsiaTheme="minorEastAsia" w:hAnsiTheme="minorHAnsi" w:cstheme="minorBidi"/>
      <w:sz w:val="22"/>
      <w:szCs w:val="22"/>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extnormal">
    <w:name w:val="text normal"/>
    <w:basedOn w:val="Normal"/>
    <w:link w:val="textnormalChar"/>
    <w:qFormat/>
    <w:rsid w:val="003F5A78"/>
    <w:pPr>
      <w:jc w:val="both"/>
    </w:pPr>
    <w:rPr>
      <w:rFonts w:ascii="Times New Roman" w:eastAsiaTheme="minorHAnsi" w:hAnsi="Times New Roman" w:cstheme="minorBidi"/>
      <w:sz w:val="24"/>
      <w:szCs w:val="22"/>
      <w:lang w:val="en-US"/>
    </w:rPr>
  </w:style>
  <w:style w:type="character" w:customStyle="1" w:styleId="textnormalChar">
    <w:name w:val="text normal Char"/>
    <w:basedOn w:val="DefaultParagraphFont"/>
    <w:link w:val="textnormal"/>
    <w:rsid w:val="003F5A78"/>
    <w:rPr>
      <w:rFonts w:eastAsiaTheme="minorHAnsi" w:cstheme="minorBidi"/>
      <w:sz w:val="24"/>
      <w:szCs w:val="22"/>
      <w:lang w:val="en-US" w:eastAsia="en-US"/>
    </w:rPr>
  </w:style>
  <w:style w:type="paragraph" w:styleId="Caption">
    <w:name w:val="caption"/>
    <w:basedOn w:val="Normal"/>
    <w:next w:val="Normal"/>
    <w:uiPriority w:val="35"/>
    <w:unhideWhenUsed/>
    <w:qFormat/>
    <w:rsid w:val="00787CF0"/>
    <w:pPr>
      <w:spacing w:after="200"/>
    </w:pPr>
    <w:rPr>
      <w:rFonts w:asciiTheme="minorHAnsi" w:eastAsiaTheme="minorHAnsi" w:hAnsiTheme="minorHAnsi" w:cstheme="minorBidi"/>
      <w:b/>
      <w:bCs/>
      <w:color w:val="4F81BD" w:themeColor="accent1"/>
      <w:sz w:val="18"/>
      <w:szCs w:val="18"/>
      <w:lang w:val="id-ID"/>
    </w:rPr>
  </w:style>
  <w:style w:type="table" w:customStyle="1" w:styleId="TableGrid1">
    <w:name w:val="Table Grid1"/>
    <w:basedOn w:val="TableNormal"/>
    <w:next w:val="TableGrid"/>
    <w:uiPriority w:val="59"/>
    <w:rsid w:val="00787CF0"/>
    <w:rPr>
      <w:rFonts w:ascii="Calibri" w:eastAsia="Calibri" w:hAnsi="Calibri"/>
      <w:sz w:val="22"/>
      <w:szCs w:val="22"/>
      <w:lang w:val="id-ID"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787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Spacing"/>
    <w:link w:val="1Char"/>
    <w:qFormat/>
    <w:rsid w:val="001E5D06"/>
    <w:pPr>
      <w:spacing w:line="360" w:lineRule="auto"/>
      <w:jc w:val="center"/>
    </w:pPr>
    <w:rPr>
      <w:rFonts w:ascii="Times New Roman" w:eastAsiaTheme="minorEastAsia" w:hAnsi="Times New Roman"/>
      <w:b/>
      <w:sz w:val="24"/>
      <w:szCs w:val="24"/>
      <w:lang w:val="en-US" w:eastAsia="ja-JP"/>
    </w:rPr>
  </w:style>
  <w:style w:type="character" w:customStyle="1" w:styleId="1Char">
    <w:name w:val="1 Char"/>
    <w:basedOn w:val="DefaultParagraphFont"/>
    <w:link w:val="1"/>
    <w:rsid w:val="001E5D06"/>
    <w:rPr>
      <w:rFonts w:eastAsiaTheme="minorEastAsia"/>
      <w:b/>
      <w:sz w:val="24"/>
      <w:szCs w:val="24"/>
      <w:lang w:val="en-US" w:eastAsia="ja-JP"/>
    </w:rPr>
  </w:style>
  <w:style w:type="paragraph" w:styleId="NoSpacing">
    <w:name w:val="No Spacing"/>
    <w:uiPriority w:val="1"/>
    <w:qFormat/>
    <w:rsid w:val="001E5D06"/>
    <w:rPr>
      <w:rFonts w:ascii="Times" w:hAnsi="Times"/>
      <w:sz w:val="22"/>
      <w:lang w:eastAsia="en-US"/>
    </w:rPr>
  </w:style>
  <w:style w:type="character" w:styleId="Hyperlink">
    <w:name w:val="Hyperlink"/>
    <w:basedOn w:val="DefaultParagraphFont"/>
    <w:uiPriority w:val="99"/>
    <w:unhideWhenUsed/>
    <w:rsid w:val="00FF4E35"/>
    <w:rPr>
      <w:color w:val="0000FF" w:themeColor="hyperlink"/>
      <w:u w:val="single"/>
    </w:rPr>
  </w:style>
  <w:style w:type="paragraph" w:styleId="BalloonText">
    <w:name w:val="Balloon Text"/>
    <w:basedOn w:val="Normal"/>
    <w:link w:val="BalloonTextChar"/>
    <w:uiPriority w:val="99"/>
    <w:semiHidden/>
    <w:unhideWhenUsed/>
    <w:rsid w:val="00B56A32"/>
    <w:rPr>
      <w:rFonts w:ascii="Tahoma" w:hAnsi="Tahoma" w:cs="Tahoma"/>
      <w:sz w:val="16"/>
      <w:szCs w:val="16"/>
    </w:rPr>
  </w:style>
  <w:style w:type="character" w:customStyle="1" w:styleId="BalloonTextChar">
    <w:name w:val="Balloon Text Char"/>
    <w:basedOn w:val="DefaultParagraphFont"/>
    <w:link w:val="BalloonText"/>
    <w:uiPriority w:val="99"/>
    <w:semiHidden/>
    <w:rsid w:val="00B56A32"/>
    <w:rPr>
      <w:rFonts w:ascii="Tahoma" w:hAnsi="Tahoma" w:cs="Tahoma"/>
      <w:sz w:val="16"/>
      <w:szCs w:val="16"/>
      <w:lang w:eastAsia="en-US"/>
    </w:rPr>
  </w:style>
  <w:style w:type="table" w:customStyle="1" w:styleId="TableGrid4">
    <w:name w:val="Table Grid4"/>
    <w:basedOn w:val="TableNormal"/>
    <w:next w:val="TableGrid"/>
    <w:uiPriority w:val="59"/>
    <w:rsid w:val="009D78C1"/>
    <w:rPr>
      <w:rFonts w:asciiTheme="minorHAnsi" w:eastAsiaTheme="minorEastAsia" w:hAnsiTheme="minorHAnsi" w:cstheme="minorBidi"/>
      <w:sz w:val="22"/>
      <w:szCs w:val="22"/>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301227">
      <w:bodyDiv w:val="1"/>
      <w:marLeft w:val="0"/>
      <w:marRight w:val="0"/>
      <w:marTop w:val="0"/>
      <w:marBottom w:val="0"/>
      <w:divBdr>
        <w:top w:val="none" w:sz="0" w:space="0" w:color="auto"/>
        <w:left w:val="none" w:sz="0" w:space="0" w:color="auto"/>
        <w:bottom w:val="none" w:sz="0" w:space="0" w:color="auto"/>
        <w:right w:val="none" w:sz="0" w:space="0" w:color="auto"/>
      </w:divBdr>
    </w:div>
    <w:div w:id="19662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C4D9-F903-4B16-B390-78B07BA1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TotalTime>
  <Pages>6</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Template Jurnal EduKimia (based on Open Access proceedings Journal of Physics: Conference series)</vt:lpstr>
    </vt:vector>
  </TitlesOfParts>
  <Company>IOP Publishing</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EduKimia (based on Open Access proceedings Journal of Physics: Conference series)</dc:title>
  <dc:creator>George Evans;Adli Hadiyan Munif</dc:creator>
  <cp:keywords>open access, proceedings, template, fast, affordable, flexible, jurnal, edukimia</cp:keywords>
  <dc:description>Original document by: George Evans, translated from English to Indonesia by Adli Hadiyan Munif</dc:description>
  <cp:lastModifiedBy>nori&amp;putri</cp:lastModifiedBy>
  <cp:revision>5</cp:revision>
  <cp:lastPrinted>2005-02-25T09:52:00Z</cp:lastPrinted>
  <dcterms:created xsi:type="dcterms:W3CDTF">2019-07-12T12:47:00Z</dcterms:created>
  <dcterms:modified xsi:type="dcterms:W3CDTF">2019-07-12T12:50:00Z</dcterms:modified>
</cp:coreProperties>
</file>